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C7A09" w:rsidP="0094431B" w:rsidRDefault="0094431B" w14:paraId="36CD2BAD" w14:textId="77777777">
      <w:pPr>
        <w:widowControl w:val="0"/>
        <w:autoSpaceDE w:val="0"/>
        <w:autoSpaceDN w:val="0"/>
        <w:adjustRightInd w:val="0"/>
        <w:spacing w:after="0" w:line="240" w:lineRule="auto"/>
        <w:jc w:val="center"/>
        <w:rPr>
          <w:rFonts w:cs="Arial"/>
          <w:sz w:val="24"/>
        </w:rPr>
      </w:pPr>
      <w:bookmarkStart w:name="_GoBack" w:id="0"/>
      <w:bookmarkEnd w:id="0"/>
      <w:r>
        <w:rPr>
          <w:noProof/>
        </w:rPr>
        <w:drawing>
          <wp:inline distT="0" distB="0" distL="0" distR="0" wp14:anchorId="36CD2C35" wp14:editId="36CD2C36">
            <wp:extent cx="1428750" cy="361950"/>
            <wp:effectExtent l="0" t="0" r="0" b="0"/>
            <wp:docPr id="1" name="Picture 1" descr="http://www.arcat.com/clients/gfx/ray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raynor.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p w:rsidR="0094431B" w:rsidP="0094431B" w:rsidRDefault="0094431B" w14:paraId="36CD2BAE" w14:textId="77777777">
      <w:pPr>
        <w:widowControl w:val="0"/>
        <w:autoSpaceDE w:val="0"/>
        <w:autoSpaceDN w:val="0"/>
        <w:adjustRightInd w:val="0"/>
        <w:spacing w:after="0" w:line="240" w:lineRule="auto"/>
        <w:jc w:val="center"/>
        <w:rPr>
          <w:rFonts w:cs="Arial"/>
          <w:sz w:val="24"/>
        </w:rPr>
      </w:pPr>
    </w:p>
    <w:p w:rsidRPr="003A67E5" w:rsidR="0094431B" w:rsidP="0094431B" w:rsidRDefault="0094431B" w14:paraId="36CD2BAF" w14:textId="77777777">
      <w:pPr>
        <w:widowControl w:val="0"/>
        <w:autoSpaceDE w:val="0"/>
        <w:autoSpaceDN w:val="0"/>
        <w:adjustRightInd w:val="0"/>
        <w:spacing w:after="0" w:line="240" w:lineRule="auto"/>
        <w:jc w:val="center"/>
        <w:rPr>
          <w:b/>
          <w:sz w:val="32"/>
          <w:szCs w:val="24"/>
        </w:rPr>
      </w:pPr>
      <w:r w:rsidRPr="003A67E5">
        <w:rPr>
          <w:b/>
          <w:sz w:val="32"/>
          <w:szCs w:val="24"/>
        </w:rPr>
        <w:t>AlumaView® AV</w:t>
      </w:r>
      <w:r>
        <w:rPr>
          <w:b/>
          <w:sz w:val="32"/>
          <w:szCs w:val="24"/>
        </w:rPr>
        <w:t>175</w:t>
      </w:r>
    </w:p>
    <w:p w:rsidRPr="00C64B5A" w:rsidR="0094431B" w:rsidP="0094431B" w:rsidRDefault="0094431B" w14:paraId="36CD2BB0" w14:textId="77777777">
      <w:pPr>
        <w:widowControl w:val="0"/>
        <w:autoSpaceDE w:val="0"/>
        <w:autoSpaceDN w:val="0"/>
        <w:adjustRightInd w:val="0"/>
        <w:spacing w:after="0" w:line="240" w:lineRule="auto"/>
        <w:jc w:val="center"/>
        <w:rPr>
          <w:rFonts w:cs="Arial"/>
          <w:sz w:val="24"/>
        </w:rPr>
      </w:pPr>
    </w:p>
    <w:p w:rsidRPr="00D53259" w:rsidR="000C7A09" w:rsidRDefault="000C7A09" w14:paraId="36CD2BB1" w14:textId="77777777">
      <w:pPr>
        <w:pStyle w:val="ARCATnote"/>
        <w:rPr>
          <w:color w:val="FF0000"/>
        </w:rPr>
      </w:pPr>
      <w:r w:rsidRPr="00D53259">
        <w:rPr>
          <w:color w:val="FF0000"/>
        </w:rPr>
        <w:t>** NOTE TO SPECIFIER ** Raynor; commercial sectional overhead doors.</w:t>
      </w:r>
      <w:r w:rsidRPr="00D53259">
        <w:rPr>
          <w:color w:val="FF0000"/>
        </w:rPr>
        <w:br/>
      </w:r>
    </w:p>
    <w:p w:rsidRPr="00D53259" w:rsidR="000C7A09" w:rsidRDefault="000C7A09" w14:paraId="36CD2BB2" w14:textId="77777777">
      <w:pPr>
        <w:pStyle w:val="ARCATnote"/>
        <w:rPr>
          <w:color w:val="FF0000"/>
        </w:rPr>
      </w:pPr>
      <w:r w:rsidRPr="00D53259">
        <w:rPr>
          <w:color w:val="FF0000"/>
        </w:rPr>
        <w:t>This section is based on the products of Raynor, which is located at:</w:t>
      </w:r>
      <w:r w:rsidRPr="00D53259">
        <w:rPr>
          <w:color w:val="FF0000"/>
        </w:rPr>
        <w:br/>
      </w:r>
      <w:r w:rsidRPr="00D53259">
        <w:rPr>
          <w:color w:val="FF0000"/>
        </w:rPr>
        <w:t xml:space="preserve">1101 East River Rd. P. O. Box 448 </w:t>
      </w:r>
      <w:r w:rsidRPr="00D53259">
        <w:rPr>
          <w:color w:val="FF0000"/>
        </w:rPr>
        <w:br/>
      </w:r>
      <w:r w:rsidRPr="00D53259">
        <w:rPr>
          <w:color w:val="FF0000"/>
        </w:rPr>
        <w:t>Dixon, IL 61021-0448</w:t>
      </w:r>
      <w:r w:rsidRPr="00D53259">
        <w:rPr>
          <w:color w:val="FF0000"/>
        </w:rPr>
        <w:br/>
      </w:r>
      <w:r w:rsidRPr="00D53259">
        <w:rPr>
          <w:color w:val="FF0000"/>
        </w:rPr>
        <w:t>Toll Free Tel: 800-4-RAYNOR</w:t>
      </w:r>
      <w:r w:rsidRPr="00D53259">
        <w:rPr>
          <w:color w:val="FF0000"/>
        </w:rPr>
        <w:br/>
      </w:r>
      <w:r w:rsidRPr="00D53259">
        <w:rPr>
          <w:color w:val="FF0000"/>
        </w:rPr>
        <w:t>Tel: 815-288-1431</w:t>
      </w:r>
      <w:r w:rsidRPr="00D53259">
        <w:rPr>
          <w:color w:val="FF0000"/>
        </w:rPr>
        <w:br/>
      </w:r>
      <w:r w:rsidRPr="00D53259">
        <w:rPr>
          <w:color w:val="FF0000"/>
        </w:rPr>
        <w:t>Fax: 888-598-4790</w:t>
      </w:r>
      <w:r w:rsidRPr="00D53259">
        <w:rPr>
          <w:color w:val="FF0000"/>
        </w:rPr>
        <w:br/>
      </w:r>
      <w:r w:rsidRPr="00D53259">
        <w:rPr>
          <w:color w:val="FF0000"/>
        </w:rPr>
        <w:t xml:space="preserve">Email: </w:t>
      </w:r>
      <w:hyperlink w:history="1" r:id="rId11">
        <w:r w:rsidRPr="00D53259">
          <w:rPr>
            <w:color w:val="FF0000"/>
            <w:u w:val="single"/>
          </w:rPr>
          <w:t>request info (thegarage@raynor.com)</w:t>
        </w:r>
      </w:hyperlink>
      <w:r w:rsidRPr="00D53259">
        <w:rPr>
          <w:color w:val="FF0000"/>
        </w:rPr>
        <w:br/>
      </w:r>
      <w:r w:rsidRPr="00D53259">
        <w:rPr>
          <w:color w:val="FF0000"/>
        </w:rPr>
        <w:t xml:space="preserve">Web: </w:t>
      </w:r>
      <w:hyperlink w:history="1" r:id="rId12">
        <w:r w:rsidRPr="00D53259">
          <w:rPr>
            <w:color w:val="FF0000"/>
            <w:u w:val="single"/>
          </w:rPr>
          <w:t>www.raynor.com</w:t>
        </w:r>
      </w:hyperlink>
      <w:r w:rsidRPr="00D53259">
        <w:rPr>
          <w:color w:val="FF0000"/>
        </w:rPr>
        <w:t xml:space="preserve">  </w:t>
      </w:r>
      <w:r w:rsidRPr="00D53259">
        <w:rPr>
          <w:color w:val="FF0000"/>
        </w:rPr>
        <w:br/>
      </w:r>
      <w:r w:rsidRPr="00D53259">
        <w:rPr>
          <w:color w:val="FF0000"/>
        </w:rPr>
        <w:t xml:space="preserve"> [ Click Here ] for additional information.</w:t>
      </w:r>
      <w:r w:rsidRPr="00D53259">
        <w:rPr>
          <w:color w:val="FF0000"/>
        </w:rPr>
        <w:br/>
      </w:r>
    </w:p>
    <w:p w:rsidRPr="00D53259" w:rsidR="000C7A09" w:rsidRDefault="000C7A09" w14:paraId="36CD2BB3" w14:textId="77777777">
      <w:pPr>
        <w:pStyle w:val="ARCATnote"/>
        <w:rPr>
          <w:color w:val="FF0000"/>
        </w:rPr>
      </w:pPr>
      <w:r w:rsidRPr="00D53259">
        <w:rPr>
          <w:color w:val="FF0000"/>
        </w:rPr>
        <w:t xml:space="preserve">For more than 60 years, architects and construction specifiers have counted on Raynor for doors and electric operators that meet the harshest environment and application demands. For your convenience, additional Raynor commercial specifications and drawings can be downloaded from </w:t>
      </w:r>
      <w:hyperlink w:history="1" r:id="rId13">
        <w:r w:rsidRPr="00D53259">
          <w:rPr>
            <w:color w:val="FF0000"/>
            <w:u w:val="single"/>
          </w:rPr>
          <w:t>www.raynor.com</w:t>
        </w:r>
      </w:hyperlink>
      <w:r w:rsidRPr="00D53259">
        <w:rPr>
          <w:color w:val="FF0000"/>
        </w:rPr>
        <w:t xml:space="preserve"> .</w:t>
      </w:r>
      <w:r w:rsidRPr="00D53259">
        <w:rPr>
          <w:color w:val="FF0000"/>
        </w:rPr>
        <w:br/>
      </w:r>
    </w:p>
    <w:p w:rsidRPr="00D53259" w:rsidR="000C7A09" w:rsidRDefault="000C7A09" w14:paraId="36CD2BB4" w14:textId="77777777">
      <w:pPr>
        <w:pStyle w:val="ARCATnote"/>
        <w:rPr>
          <w:color w:val="FF0000"/>
        </w:rPr>
      </w:pPr>
      <w:r w:rsidRPr="00D53259">
        <w:rPr>
          <w:color w:val="FF0000"/>
        </w:rPr>
        <w:t xml:space="preserve">Raynor has more than 800 professional installing distributors in the United States and throughout 54 nations around the world. They pride themselves in excellent product knowledge, installations and service after the sale. Earn CE units and receive valuable knowledge about commercial doors by participating in an AIA/CES course. If you would like a Raynor Representative to contact you about presenting an AIA/CES course to your company, fill out an online form at www.raynor.com, or contact us at 1-800-4-RAYNOR. </w:t>
      </w:r>
    </w:p>
    <w:p w:rsidRPr="00D53259" w:rsidR="000C7A09" w:rsidRDefault="000C7A09" w14:paraId="36CD2BB5" w14:textId="77777777">
      <w:pPr>
        <w:pStyle w:val="ARCATnote"/>
        <w:rPr>
          <w:color w:val="FF0000"/>
        </w:rPr>
      </w:pPr>
    </w:p>
    <w:p w:rsidRPr="00D53259" w:rsidR="000C7A09" w:rsidRDefault="000C7A09" w14:paraId="36CD2BB6" w14:textId="77777777">
      <w:pPr>
        <w:pStyle w:val="ARCATnote"/>
        <w:rPr>
          <w:color w:val="FF0000"/>
        </w:rPr>
      </w:pPr>
      <w:r w:rsidRPr="00D53259">
        <w:rPr>
          <w:color w:val="FF0000"/>
        </w:rPr>
        <w:t>Refer to specifications in this section for the following types of Raynor Overhead Doors:</w:t>
      </w:r>
      <w:r w:rsidRPr="00D53259">
        <w:rPr>
          <w:color w:val="FF0000"/>
        </w:rPr>
        <w:br/>
      </w:r>
      <w:r w:rsidRPr="00D53259">
        <w:rPr>
          <w:color w:val="FF0000"/>
        </w:rPr>
        <w:t>Commercial Sectional Doors: TC200, ThermaSeal, SteelForm, AlumaView, and DesignForm, StyleForm.</w:t>
      </w:r>
    </w:p>
    <w:p w:rsidRPr="00C64B5A" w:rsidR="000C7A09" w:rsidRDefault="000C7A09" w14:paraId="36CD2BB7" w14:textId="77777777">
      <w:pPr>
        <w:pStyle w:val="ARCATPart"/>
        <w:numPr>
          <w:ilvl w:val="0"/>
          <w:numId w:val="1"/>
        </w:numPr>
        <w:spacing w:before="200"/>
        <w:ind w:left="576" w:hanging="576"/>
      </w:pPr>
      <w:r w:rsidRPr="00C64B5A">
        <w:t xml:space="preserve">  PRODUCTS</w:t>
      </w:r>
    </w:p>
    <w:p w:rsidRPr="00C64B5A" w:rsidR="000C7A09" w:rsidRDefault="000C7A09" w14:paraId="36CD2BB8" w14:textId="77777777">
      <w:pPr>
        <w:pStyle w:val="ARCATArticle"/>
        <w:numPr>
          <w:ilvl w:val="1"/>
          <w:numId w:val="1"/>
        </w:numPr>
        <w:spacing w:before="200"/>
        <w:ind w:left="576" w:hanging="576"/>
      </w:pPr>
      <w:r w:rsidRPr="00C64B5A">
        <w:tab/>
      </w:r>
      <w:r w:rsidRPr="00C64B5A">
        <w:t>MANUFACTURERS</w:t>
      </w:r>
    </w:p>
    <w:p w:rsidRPr="00C64B5A" w:rsidR="000C7A09" w:rsidRDefault="000C7A09" w14:paraId="36CD2BB9" w14:textId="77777777">
      <w:pPr>
        <w:pStyle w:val="ARCATParagraph"/>
        <w:numPr>
          <w:ilvl w:val="2"/>
          <w:numId w:val="1"/>
        </w:numPr>
        <w:spacing w:before="200"/>
        <w:ind w:left="1152" w:hanging="576"/>
      </w:pPr>
      <w:r w:rsidRPr="00C64B5A">
        <w:tab/>
      </w:r>
      <w:r w:rsidRPr="00C64B5A">
        <w:t xml:space="preserve">Acceptable Manufacturer: Raynor, which is located at: 1101 East River Rd. P. O. Box 448 ; Dixon, IL 61021-0448; Toll Free Tel: 800-4-RAYNOR; Tel: 815-288-1431; Fax: 888-598-4790; Email: </w:t>
      </w:r>
      <w:hyperlink w:history="1" r:id="rId14">
        <w:r w:rsidRPr="00C64B5A">
          <w:rPr>
            <w:u w:val="single"/>
          </w:rPr>
          <w:t>request info (thegarage@raynor.com)</w:t>
        </w:r>
      </w:hyperlink>
      <w:r w:rsidRPr="00C64B5A">
        <w:t xml:space="preserve">; Web: </w:t>
      </w:r>
      <w:hyperlink w:history="1" r:id="rId15">
        <w:r w:rsidRPr="00C64B5A">
          <w:rPr>
            <w:u w:val="single"/>
          </w:rPr>
          <w:t>www.raynor.com</w:t>
        </w:r>
      </w:hyperlink>
      <w:r w:rsidRPr="00C64B5A">
        <w:t xml:space="preserve"> </w:t>
      </w:r>
    </w:p>
    <w:p w:rsidRPr="00D53259" w:rsidR="000C7A09" w:rsidRDefault="000C7A09" w14:paraId="36CD2BBA" w14:textId="77777777">
      <w:pPr>
        <w:pStyle w:val="ARCATnote"/>
        <w:rPr>
          <w:color w:val="FF0000"/>
        </w:rPr>
      </w:pPr>
      <w:r w:rsidRPr="00D53259">
        <w:rPr>
          <w:color w:val="FF0000"/>
        </w:rPr>
        <w:t>** NOTE TO SPECIFIER ** Delete one of the following two paragraphs; coordinate with requirements of Division 1 section on product options and substitutions.</w:t>
      </w:r>
    </w:p>
    <w:p w:rsidRPr="00C64B5A" w:rsidR="000C7A09" w:rsidP="00EF2272" w:rsidRDefault="000C7A09" w14:paraId="36CD2BBB" w14:textId="77777777">
      <w:pPr>
        <w:pStyle w:val="ARCATParagraph"/>
        <w:numPr>
          <w:ilvl w:val="1"/>
          <w:numId w:val="1"/>
        </w:numPr>
        <w:spacing w:before="200"/>
        <w:ind w:left="576" w:hanging="576"/>
      </w:pPr>
      <w:r w:rsidRPr="00C64B5A">
        <w:tab/>
      </w:r>
      <w:r w:rsidRPr="00C64B5A">
        <w:tab/>
      </w:r>
      <w:r w:rsidRPr="00C64B5A">
        <w:t>SECTIONAL RAIL AND STYLE ALUMINUM DOORS</w:t>
      </w:r>
    </w:p>
    <w:p w:rsidRPr="00C64B5A" w:rsidR="000C7A09" w:rsidRDefault="000C7A09" w14:paraId="36CD2BBC" w14:textId="77777777">
      <w:pPr>
        <w:pStyle w:val="ARCATParagraph"/>
        <w:numPr>
          <w:ilvl w:val="2"/>
          <w:numId w:val="1"/>
        </w:numPr>
        <w:spacing w:before="200"/>
        <w:ind w:left="1152" w:hanging="576"/>
      </w:pPr>
      <w:r w:rsidRPr="00C64B5A">
        <w:tab/>
      </w:r>
      <w:r w:rsidRPr="00C64B5A">
        <w:t>AlumaView as manufactured by Raynor Garage Doors:</w:t>
      </w:r>
    </w:p>
    <w:p w:rsidRPr="00C64B5A" w:rsidR="000C7A09" w:rsidRDefault="000C7A09" w14:paraId="36CD2BBD" w14:textId="77777777">
      <w:pPr>
        <w:pStyle w:val="ARCATSubPara"/>
        <w:numPr>
          <w:ilvl w:val="3"/>
          <w:numId w:val="1"/>
        </w:numPr>
        <w:ind w:left="1728" w:hanging="576"/>
      </w:pPr>
      <w:r w:rsidRPr="00C64B5A">
        <w:tab/>
      </w:r>
      <w:r w:rsidRPr="00C64B5A">
        <w:t>Doors:</w:t>
      </w:r>
    </w:p>
    <w:p w:rsidRPr="00C64B5A" w:rsidR="000C7A09" w:rsidRDefault="000C7A09" w14:paraId="36CD2BBE" w14:textId="77777777">
      <w:pPr>
        <w:pStyle w:val="ARCATSubSub1"/>
        <w:numPr>
          <w:ilvl w:val="4"/>
          <w:numId w:val="1"/>
        </w:numPr>
        <w:ind w:left="2304" w:hanging="576"/>
      </w:pPr>
      <w:r w:rsidRPr="00C64B5A">
        <w:tab/>
      </w:r>
      <w:r w:rsidRPr="00C64B5A">
        <w:t>Operation:</w:t>
      </w:r>
    </w:p>
    <w:p w:rsidRPr="00D53259" w:rsidR="000C7A09" w:rsidRDefault="000C7A09" w14:paraId="36CD2BBF" w14:textId="77777777">
      <w:pPr>
        <w:pStyle w:val="ARCATnote"/>
        <w:rPr>
          <w:color w:val="FF0000"/>
        </w:rPr>
      </w:pPr>
      <w:r w:rsidRPr="00D53259">
        <w:rPr>
          <w:color w:val="FF0000"/>
        </w:rPr>
        <w:t>** NOTE TO SPECIFIER ** Delete door operation not required. There are restrictions on size of door for manual or hand chain operation.</w:t>
      </w:r>
    </w:p>
    <w:p w:rsidRPr="00C64B5A" w:rsidR="000C7A09" w:rsidRDefault="000C7A09" w14:paraId="36CD2BC0" w14:textId="77777777">
      <w:pPr>
        <w:pStyle w:val="ARCATSubSub2"/>
        <w:numPr>
          <w:ilvl w:val="5"/>
          <w:numId w:val="1"/>
        </w:numPr>
        <w:ind w:left="2880" w:hanging="576"/>
      </w:pPr>
      <w:r w:rsidRPr="00C64B5A">
        <w:tab/>
      </w:r>
      <w:r w:rsidRPr="00C64B5A">
        <w:t>Provide doors designed for manual operation.</w:t>
      </w:r>
    </w:p>
    <w:p w:rsidRPr="00C64B5A" w:rsidR="000C7A09" w:rsidRDefault="000C7A09" w14:paraId="36CD2BC1" w14:textId="77777777">
      <w:pPr>
        <w:pStyle w:val="ARCATSubSub2"/>
        <w:numPr>
          <w:ilvl w:val="5"/>
          <w:numId w:val="1"/>
        </w:numPr>
        <w:ind w:left="2880" w:hanging="576"/>
      </w:pPr>
      <w:r w:rsidRPr="00C64B5A">
        <w:tab/>
      </w:r>
      <w:r w:rsidRPr="00C64B5A">
        <w:t>Provide doors designed for hand chain operation.</w:t>
      </w:r>
    </w:p>
    <w:p w:rsidRPr="00C64B5A" w:rsidR="000C7A09" w:rsidRDefault="000C7A09" w14:paraId="36CD2BC2" w14:textId="77777777">
      <w:pPr>
        <w:pStyle w:val="ARCATSubSub2"/>
        <w:numPr>
          <w:ilvl w:val="5"/>
          <w:numId w:val="1"/>
        </w:numPr>
        <w:ind w:left="2880" w:hanging="576"/>
      </w:pPr>
      <w:r w:rsidRPr="00C64B5A">
        <w:tab/>
      </w:r>
      <w:r w:rsidRPr="00C64B5A">
        <w:t>Provide doors designed for electric motor operation.</w:t>
      </w:r>
    </w:p>
    <w:p w:rsidRPr="00C64B5A" w:rsidR="000C7A09" w:rsidRDefault="000C7A09" w14:paraId="36CD2BC3" w14:textId="77777777">
      <w:pPr>
        <w:pStyle w:val="ARCATSubSub1"/>
        <w:numPr>
          <w:ilvl w:val="4"/>
          <w:numId w:val="1"/>
        </w:numPr>
        <w:ind w:left="2304" w:hanging="576"/>
      </w:pPr>
      <w:r w:rsidRPr="00C64B5A">
        <w:tab/>
      </w:r>
      <w:r w:rsidRPr="00C64B5A">
        <w:t>Jamb Construction:</w:t>
      </w:r>
    </w:p>
    <w:p w:rsidRPr="00D53259" w:rsidR="000C7A09" w:rsidRDefault="000C7A09" w14:paraId="36CD2BC4" w14:textId="77777777">
      <w:pPr>
        <w:pStyle w:val="ARCATnote"/>
        <w:rPr>
          <w:color w:val="FF0000"/>
        </w:rPr>
      </w:pPr>
      <w:r w:rsidRPr="00D53259">
        <w:rPr>
          <w:color w:val="FF0000"/>
        </w:rPr>
        <w:t>** NOTE TO SPECIFIER ** Delete jamb not required.</w:t>
      </w:r>
    </w:p>
    <w:p w:rsidRPr="00C64B5A" w:rsidR="000C7A09" w:rsidRDefault="000C7A09" w14:paraId="36CD2BC5" w14:textId="77777777">
      <w:pPr>
        <w:pStyle w:val="ARCATSubSub2"/>
        <w:numPr>
          <w:ilvl w:val="5"/>
          <w:numId w:val="1"/>
        </w:numPr>
        <w:ind w:left="2880" w:hanging="576"/>
      </w:pPr>
      <w:r w:rsidRPr="00C64B5A">
        <w:tab/>
      </w:r>
      <w:r w:rsidRPr="00C64B5A">
        <w:t>Steel jambs with self-tapping fasteners.</w:t>
      </w:r>
    </w:p>
    <w:p w:rsidRPr="00C64B5A" w:rsidR="000C7A09" w:rsidRDefault="000C7A09" w14:paraId="36CD2BC6" w14:textId="77777777">
      <w:pPr>
        <w:pStyle w:val="ARCATSubSub2"/>
        <w:numPr>
          <w:ilvl w:val="5"/>
          <w:numId w:val="1"/>
        </w:numPr>
        <w:ind w:left="2880" w:hanging="576"/>
      </w:pPr>
      <w:r w:rsidRPr="00C64B5A">
        <w:tab/>
      </w:r>
      <w:r w:rsidRPr="00C64B5A">
        <w:t>Wood jambs with lag screw fasteners.</w:t>
      </w:r>
    </w:p>
    <w:p w:rsidRPr="00C64B5A" w:rsidR="000C7A09" w:rsidRDefault="000C7A09" w14:paraId="36CD2BC7" w14:textId="77777777">
      <w:pPr>
        <w:pStyle w:val="ARCATSubSub2"/>
        <w:numPr>
          <w:ilvl w:val="5"/>
          <w:numId w:val="1"/>
        </w:numPr>
        <w:ind w:left="2880" w:hanging="576"/>
      </w:pPr>
      <w:r w:rsidRPr="00C64B5A">
        <w:tab/>
      </w:r>
      <w:r w:rsidRPr="00C64B5A">
        <w:t>Masonry jambs with anchor bolt fasteners.</w:t>
      </w:r>
    </w:p>
    <w:p w:rsidRPr="00C64B5A" w:rsidR="000C7A09" w:rsidRDefault="000C7A09" w14:paraId="36CD2BC8" w14:textId="77777777">
      <w:pPr>
        <w:pStyle w:val="ARCATSubSub1"/>
        <w:numPr>
          <w:ilvl w:val="4"/>
          <w:numId w:val="1"/>
        </w:numPr>
        <w:ind w:left="2304" w:hanging="576"/>
      </w:pPr>
      <w:r w:rsidRPr="00C64B5A">
        <w:tab/>
      </w:r>
      <w:r w:rsidRPr="00C64B5A">
        <w:t>Structural Performance Requirements:</w:t>
      </w:r>
    </w:p>
    <w:p w:rsidRPr="00D53259" w:rsidR="000C7A09" w:rsidRDefault="000C7A09" w14:paraId="36CD2BC9" w14:textId="77777777">
      <w:pPr>
        <w:pStyle w:val="ARCATnote"/>
        <w:rPr>
          <w:color w:val="FF0000"/>
        </w:rPr>
      </w:pPr>
      <w:r w:rsidRPr="00D53259">
        <w:rPr>
          <w:color w:val="FF0000"/>
        </w:rPr>
        <w:t>** NOTE TO SPECIFIER ** Delete options for wind load performance not required.</w:t>
      </w:r>
    </w:p>
    <w:p w:rsidRPr="00C64B5A" w:rsidR="000C7A09" w:rsidP="000C7A09" w:rsidRDefault="000C7A09" w14:paraId="36CD2BCA" w14:textId="77777777">
      <w:pPr>
        <w:pStyle w:val="ARCATSubSub2"/>
        <w:numPr>
          <w:ilvl w:val="5"/>
          <w:numId w:val="1"/>
        </w:numPr>
        <w:ind w:left="2880" w:hanging="576"/>
      </w:pPr>
      <w:r w:rsidRPr="00C64B5A">
        <w:tab/>
      </w:r>
      <w:r w:rsidRPr="00C64B5A">
        <w:t>Wind Load (Model AV 300 only):  Florida Building Code Product Approval #FL16225 large missile impact.</w:t>
      </w:r>
    </w:p>
    <w:p w:rsidRPr="00C64B5A" w:rsidR="000C7A09" w:rsidP="000C7A09" w:rsidRDefault="000C7A09" w14:paraId="36CD2BCB" w14:textId="77777777">
      <w:pPr>
        <w:pStyle w:val="ARCATSubSub2"/>
        <w:numPr>
          <w:ilvl w:val="5"/>
          <w:numId w:val="1"/>
        </w:numPr>
        <w:ind w:left="2880" w:hanging="576"/>
      </w:pPr>
      <w:r w:rsidRPr="00C64B5A">
        <w:tab/>
      </w:r>
      <w:r w:rsidRPr="00C64B5A">
        <w:t>Wind Load (Model AV 200 only):  Florida Building Code Product Approval #FL15212 large missile impact.</w:t>
      </w:r>
    </w:p>
    <w:p w:rsidRPr="00C64B5A" w:rsidR="000C7A09" w:rsidP="000C7A09" w:rsidRDefault="000C7A09" w14:paraId="36CD2BCC" w14:textId="77777777">
      <w:pPr>
        <w:pStyle w:val="ARCATSubSub2"/>
        <w:numPr>
          <w:ilvl w:val="5"/>
          <w:numId w:val="1"/>
        </w:numPr>
        <w:ind w:left="2880" w:hanging="576"/>
      </w:pPr>
      <w:r w:rsidRPr="00C64B5A">
        <w:tab/>
      </w:r>
      <w:r w:rsidRPr="00C64B5A">
        <w:t>Wind Load (Model AV 200 only):  Florida Building Code Product Approval #FL114092 non-impact.</w:t>
      </w:r>
    </w:p>
    <w:p w:rsidRPr="00C64B5A" w:rsidR="000C7A09" w:rsidP="000C7A09" w:rsidRDefault="000C7A09" w14:paraId="36CD2BCD" w14:textId="77777777">
      <w:pPr>
        <w:pStyle w:val="ARCATSubSub2"/>
        <w:numPr>
          <w:ilvl w:val="5"/>
          <w:numId w:val="1"/>
        </w:numPr>
        <w:ind w:left="2880" w:hanging="576"/>
      </w:pPr>
      <w:r w:rsidRPr="00C64B5A">
        <w:tab/>
      </w:r>
      <w:r w:rsidRPr="00C64B5A">
        <w:t>Wind Load:  Florida Building Code Product Approval ______.</w:t>
      </w:r>
    </w:p>
    <w:p w:rsidR="000C7A09" w:rsidP="000C7A09" w:rsidRDefault="000C7A09" w14:paraId="36CD2BCE" w14:textId="77777777">
      <w:pPr>
        <w:pStyle w:val="ARCATSubSub2"/>
        <w:numPr>
          <w:ilvl w:val="5"/>
          <w:numId w:val="1"/>
        </w:numPr>
        <w:ind w:left="2880" w:hanging="576"/>
      </w:pPr>
      <w:r w:rsidRPr="00C64B5A">
        <w:tab/>
      </w:r>
      <w:r w:rsidRPr="00C64B5A">
        <w:t>Wind Loads: Uniform pressure of: ________ psf.</w:t>
      </w:r>
    </w:p>
    <w:p w:rsidRPr="00C64B5A" w:rsidR="000C7A09" w:rsidP="000C7A09" w:rsidRDefault="000C7A09" w14:paraId="36CD2BCF" w14:textId="77777777">
      <w:pPr>
        <w:pStyle w:val="ARCATSubSub1"/>
        <w:numPr>
          <w:ilvl w:val="4"/>
          <w:numId w:val="1"/>
        </w:numPr>
        <w:ind w:left="2304" w:hanging="576"/>
      </w:pPr>
      <w:r w:rsidRPr="00C64B5A">
        <w:tab/>
      </w:r>
      <w:r w:rsidRPr="00A75512">
        <w:t>International Energy Conservation Code (IECC) Requirements</w:t>
      </w:r>
      <w:r w:rsidRPr="00C64B5A">
        <w:t>:</w:t>
      </w:r>
    </w:p>
    <w:p w:rsidR="000C7A09" w:rsidP="000C7A09" w:rsidRDefault="000C7A09" w14:paraId="36CD2BD0" w14:textId="77777777">
      <w:pPr>
        <w:pStyle w:val="ARCATSubSub2"/>
        <w:numPr>
          <w:ilvl w:val="5"/>
          <w:numId w:val="1"/>
        </w:numPr>
        <w:ind w:left="2880" w:hanging="576"/>
      </w:pPr>
      <w:r w:rsidRPr="00C64B5A">
        <w:tab/>
      </w:r>
      <w:r>
        <w:t xml:space="preserve">Air Infiltration:  </w:t>
      </w:r>
      <w:r w:rsidRPr="00A75512">
        <w:t>Maximum air leakage of 0.4 cfm/ft2 is required.  Testing shall be performed in accordance with DASMA 105 test procedure</w:t>
      </w:r>
      <w:r>
        <w:t>.</w:t>
      </w:r>
    </w:p>
    <w:p w:rsidRPr="00C64B5A" w:rsidR="000C7A09" w:rsidP="000C7A09" w:rsidRDefault="000C7A09" w14:paraId="36CD2BD1" w14:textId="77777777">
      <w:pPr>
        <w:pStyle w:val="ARCATSubSub2"/>
        <w:numPr>
          <w:ilvl w:val="5"/>
          <w:numId w:val="1"/>
        </w:numPr>
        <w:ind w:left="2880" w:hanging="576"/>
      </w:pPr>
      <w:r w:rsidRPr="00C64B5A">
        <w:tab/>
      </w:r>
      <w:r w:rsidRPr="00A75512">
        <w:t>Raynor AV300 and AV200 provide an air leakage rating of 0.24 cfm/ft2 with optional IECC Compliance Package</w:t>
      </w:r>
      <w:r w:rsidRPr="00C64B5A">
        <w:t>.</w:t>
      </w:r>
    </w:p>
    <w:p w:rsidRPr="00C64B5A" w:rsidR="000C7A09" w:rsidRDefault="000C7A09" w14:paraId="36CD2BD2" w14:textId="77777777">
      <w:pPr>
        <w:pStyle w:val="ARCATSubPara"/>
        <w:numPr>
          <w:ilvl w:val="3"/>
          <w:numId w:val="1"/>
        </w:numPr>
        <w:ind w:left="1728" w:hanging="576"/>
      </w:pPr>
      <w:r w:rsidRPr="00C64B5A">
        <w:tab/>
      </w:r>
      <w:r w:rsidRPr="00C64B5A">
        <w:t>Sections:</w:t>
      </w:r>
    </w:p>
    <w:p w:rsidRPr="00D53259" w:rsidR="000C7A09" w:rsidRDefault="000C7A09" w14:paraId="36CD2BD3" w14:textId="77777777">
      <w:pPr>
        <w:pStyle w:val="ARCATnote"/>
        <w:rPr>
          <w:color w:val="FF0000"/>
        </w:rPr>
      </w:pPr>
      <w:r w:rsidRPr="00D53259">
        <w:rPr>
          <w:color w:val="FF0000"/>
        </w:rPr>
        <w:t>** NOTE TO SPECIFIER ** Delete door model AlumaView AV300, AlumaView AV200, or AlumaView AV175 if not required.</w:t>
      </w:r>
    </w:p>
    <w:p w:rsidRPr="00C64B5A" w:rsidR="000C7A09" w:rsidP="00633590" w:rsidRDefault="000C7A09" w14:paraId="36CD2BD4" w14:textId="77777777">
      <w:pPr>
        <w:pStyle w:val="ARCATSubSub1"/>
        <w:numPr>
          <w:ilvl w:val="4"/>
          <w:numId w:val="1"/>
        </w:numPr>
        <w:ind w:left="2304" w:hanging="576"/>
      </w:pPr>
      <w:r w:rsidRPr="00C64B5A">
        <w:tab/>
      </w:r>
      <w:r w:rsidRPr="00C64B5A">
        <w:tab/>
      </w:r>
      <w:r w:rsidRPr="00C64B5A">
        <w:t>AlumaView AV175:</w:t>
      </w:r>
    </w:p>
    <w:p w:rsidRPr="00C64B5A" w:rsidR="000C7A09" w:rsidRDefault="000C7A09" w14:paraId="36CD2BD5" w14:textId="77777777">
      <w:pPr>
        <w:pStyle w:val="ARCATSubSub2"/>
        <w:numPr>
          <w:ilvl w:val="5"/>
          <w:numId w:val="1"/>
        </w:numPr>
        <w:ind w:left="2880" w:hanging="576"/>
      </w:pPr>
      <w:r w:rsidRPr="00C64B5A">
        <w:tab/>
      </w:r>
      <w:r w:rsidRPr="00C64B5A">
        <w:t>Material: 1-3/4 inches (44mm) thick, 6063-T6 aluminum alloy stiles and rails joined together with 5/16 inch (8 mm) diameter screws. Aluminum panels 0.050 inch (1.3 mm) thick or glazing (when specified) fill the spaces between stiles and rails. Combined dimension of two adjoining intermediate meeting rails 3-1/4 inches (83 mm). Bottom rail and top rail height 5-3/16 inches (132 mm)</w:t>
      </w:r>
      <w:r w:rsidR="002804A2">
        <w:t xml:space="preserve">. </w:t>
      </w:r>
      <w:r w:rsidRPr="00C64B5A">
        <w:t xml:space="preserve"> End stiles 3-3/8 inches (86 mm) or 6-1/2 inches (165 mm) wide as determined by overall door width. Center stiles 1-7/16 inches (36 mm), 2 inches (51 mm), or 3-5/8 inches (92 mm) wide.</w:t>
      </w:r>
    </w:p>
    <w:p w:rsidRPr="00C64B5A" w:rsidR="000C7A09" w:rsidRDefault="000C7A09" w14:paraId="36CD2BD6" w14:textId="77777777">
      <w:pPr>
        <w:pStyle w:val="ARCATSubSub2"/>
        <w:numPr>
          <w:ilvl w:val="5"/>
          <w:numId w:val="1"/>
        </w:numPr>
        <w:ind w:left="2880" w:hanging="576"/>
      </w:pPr>
      <w:r w:rsidRPr="00C64B5A">
        <w:tab/>
      </w:r>
      <w:r w:rsidRPr="00C64B5A">
        <w:t>Finish: Aluminum frame extrusions and filler panels finish coated.</w:t>
      </w:r>
    </w:p>
    <w:p w:rsidRPr="00D53259" w:rsidR="000C7A09" w:rsidRDefault="000C7A09" w14:paraId="36CD2BD7" w14:textId="77777777">
      <w:pPr>
        <w:pStyle w:val="ARCATnote"/>
        <w:rPr>
          <w:color w:val="FF0000"/>
        </w:rPr>
      </w:pPr>
      <w:r w:rsidRPr="00D53259">
        <w:rPr>
          <w:color w:val="FF0000"/>
        </w:rPr>
        <w:lastRenderedPageBreak/>
        <w:t>** NOTE TO SPECIFIER ** Delete color not required.</w:t>
      </w:r>
    </w:p>
    <w:p w:rsidRPr="00C64B5A" w:rsidR="000C7A09" w:rsidP="000C7A09" w:rsidRDefault="000C7A09" w14:paraId="36CD2BD8" w14:textId="2B54B341">
      <w:pPr>
        <w:pStyle w:val="ARCATSubSub3"/>
      </w:pPr>
      <w:r w:rsidRPr="00C64B5A">
        <w:tab/>
      </w:r>
      <w:r w:rsidRPr="00C64B5A">
        <w:t>Clear anodized finish.</w:t>
      </w:r>
    </w:p>
    <w:p w:rsidRPr="00C64B5A" w:rsidR="000C7A09" w:rsidP="000C7A09" w:rsidRDefault="000C7A09" w14:paraId="36CD2BD9" w14:textId="7C2ED2AA">
      <w:pPr>
        <w:pStyle w:val="ARCATSubSub3"/>
      </w:pPr>
      <w:r w:rsidRPr="00C64B5A">
        <w:tab/>
      </w:r>
      <w:r w:rsidRPr="00C64B5A">
        <w:t>Champagne anodized finish.</w:t>
      </w:r>
    </w:p>
    <w:p w:rsidRPr="00C64B5A" w:rsidR="000C7A09" w:rsidP="000C7A09" w:rsidRDefault="000C7A09" w14:paraId="36CD2BDA" w14:textId="422E8D8B">
      <w:pPr>
        <w:pStyle w:val="ARCATSubSub3"/>
      </w:pPr>
      <w:r w:rsidRPr="00C64B5A">
        <w:tab/>
      </w:r>
      <w:r w:rsidRPr="00C64B5A">
        <w:t>Light Bronze anodized finish.</w:t>
      </w:r>
    </w:p>
    <w:p w:rsidRPr="00C64B5A" w:rsidR="000C7A09" w:rsidP="000C7A09" w:rsidRDefault="000C7A09" w14:paraId="36CD2BDB" w14:textId="66B17DA8">
      <w:pPr>
        <w:pStyle w:val="ARCATSubSub3"/>
      </w:pPr>
      <w:r w:rsidRPr="00C64B5A">
        <w:tab/>
      </w:r>
      <w:r w:rsidRPr="00C64B5A">
        <w:t>Medium Bronze anodized finish.</w:t>
      </w:r>
    </w:p>
    <w:p w:rsidRPr="00C64B5A" w:rsidR="000C7A09" w:rsidP="000C7A09" w:rsidRDefault="000C7A09" w14:paraId="36CD2BDC" w14:textId="21697B72">
      <w:pPr>
        <w:pStyle w:val="ARCATSubSub3"/>
      </w:pPr>
      <w:r w:rsidRPr="00C64B5A">
        <w:tab/>
      </w:r>
      <w:r w:rsidRPr="00C64B5A">
        <w:t>Dark Bronze anodized finish.</w:t>
      </w:r>
    </w:p>
    <w:p w:rsidRPr="00C64B5A" w:rsidR="000C7A09" w:rsidP="000C7A09" w:rsidRDefault="000C7A09" w14:paraId="36CD2BDD" w14:textId="1144A1B0">
      <w:pPr>
        <w:pStyle w:val="ARCATSubSub3"/>
      </w:pPr>
      <w:r w:rsidRPr="00C64B5A">
        <w:tab/>
      </w:r>
      <w:r w:rsidRPr="00C64B5A">
        <w:t>Extra Dark Bronze anodized finish.</w:t>
      </w:r>
    </w:p>
    <w:p w:rsidRPr="00C64B5A" w:rsidR="000C7A09" w:rsidP="000C7A09" w:rsidRDefault="000C7A09" w14:paraId="36CD2BDE" w14:textId="0C2F288A">
      <w:pPr>
        <w:pStyle w:val="ARCATSubSub3"/>
      </w:pPr>
      <w:r w:rsidRPr="00C64B5A">
        <w:tab/>
      </w:r>
      <w:r w:rsidRPr="00C64B5A">
        <w:t>Black anodized finish.</w:t>
      </w:r>
    </w:p>
    <w:p w:rsidR="000C7A09" w:rsidP="000C7A09" w:rsidRDefault="000C7A09" w14:paraId="36CD2BDF" w14:textId="221C6FA9">
      <w:pPr>
        <w:pStyle w:val="ARCATSubSub3"/>
      </w:pPr>
      <w:r w:rsidRPr="00C64B5A">
        <w:tab/>
      </w:r>
      <w:proofErr w:type="spellStart"/>
      <w:r w:rsidRPr="00C64B5A">
        <w:t>ArmorBrite</w:t>
      </w:r>
      <w:proofErr w:type="spellEnd"/>
      <w:r w:rsidRPr="00C64B5A">
        <w:t xml:space="preserve"> </w:t>
      </w:r>
      <w:proofErr w:type="spellStart"/>
      <w:r w:rsidR="00D626C0">
        <w:t>p</w:t>
      </w:r>
      <w:r w:rsidRPr="00C64B5A">
        <w:t>owdercoat</w:t>
      </w:r>
      <w:proofErr w:type="spellEnd"/>
      <w:r w:rsidRPr="00C64B5A">
        <w:t xml:space="preserve"> finish.</w:t>
      </w:r>
    </w:p>
    <w:p w:rsidR="00D626C0" w:rsidP="00D626C0" w:rsidRDefault="00D626C0" w14:paraId="5DA496EC" w14:textId="410F47E2">
      <w:pPr>
        <w:pStyle w:val="ARCATSubSub3"/>
      </w:pPr>
      <w:r>
        <w:t xml:space="preserve"> </w:t>
      </w:r>
      <w:r>
        <w:tab/>
      </w:r>
      <w:r>
        <w:t xml:space="preserve">American Douglas </w:t>
      </w:r>
      <w:proofErr w:type="spellStart"/>
      <w:r>
        <w:t>powdercoat</w:t>
      </w:r>
      <w:proofErr w:type="spellEnd"/>
      <w:r>
        <w:t xml:space="preserve"> finish.</w:t>
      </w:r>
    </w:p>
    <w:p w:rsidR="00D626C0" w:rsidP="00D626C0" w:rsidRDefault="00D626C0" w14:paraId="0E3EC29D" w14:textId="77777777">
      <w:pPr>
        <w:pStyle w:val="ARCATSubSub3"/>
      </w:pPr>
      <w:r>
        <w:t xml:space="preserve"> </w:t>
      </w:r>
      <w:r>
        <w:tab/>
      </w:r>
      <w:r>
        <w:t xml:space="preserve">American Maple </w:t>
      </w:r>
      <w:proofErr w:type="spellStart"/>
      <w:r>
        <w:t>powdercoat</w:t>
      </w:r>
      <w:proofErr w:type="spellEnd"/>
      <w:r>
        <w:t xml:space="preserve"> finish.</w:t>
      </w:r>
    </w:p>
    <w:p w:rsidR="00D626C0" w:rsidP="00D626C0" w:rsidRDefault="00D626C0" w14:paraId="18BCC393" w14:textId="77777777">
      <w:pPr>
        <w:pStyle w:val="ARCATSubSub3"/>
      </w:pPr>
      <w:r>
        <w:t xml:space="preserve"> </w:t>
      </w:r>
      <w:r>
        <w:tab/>
      </w:r>
      <w:r>
        <w:t xml:space="preserve">Cherry </w:t>
      </w:r>
      <w:proofErr w:type="spellStart"/>
      <w:r>
        <w:t>powdercoat</w:t>
      </w:r>
      <w:proofErr w:type="spellEnd"/>
      <w:r>
        <w:t xml:space="preserve"> finish.</w:t>
      </w:r>
    </w:p>
    <w:p w:rsidR="00D626C0" w:rsidP="00D626C0" w:rsidRDefault="00D626C0" w14:paraId="1CA79D45" w14:textId="77777777">
      <w:pPr>
        <w:pStyle w:val="ARCATSubSub3"/>
      </w:pPr>
      <w:r>
        <w:t xml:space="preserve"> </w:t>
      </w:r>
      <w:r>
        <w:tab/>
      </w:r>
      <w:r>
        <w:t xml:space="preserve">Cherry </w:t>
      </w:r>
      <w:proofErr w:type="gramStart"/>
      <w:r>
        <w:t>With</w:t>
      </w:r>
      <w:proofErr w:type="gramEnd"/>
      <w:r>
        <w:t xml:space="preserve"> Flame </w:t>
      </w:r>
      <w:proofErr w:type="spellStart"/>
      <w:r>
        <w:t>powdercoat</w:t>
      </w:r>
      <w:proofErr w:type="spellEnd"/>
      <w:r>
        <w:t xml:space="preserve"> finish.</w:t>
      </w:r>
    </w:p>
    <w:p w:rsidR="00D626C0" w:rsidP="00D626C0" w:rsidRDefault="00D626C0" w14:paraId="654922C0" w14:textId="77777777">
      <w:pPr>
        <w:pStyle w:val="ARCATSubSub3"/>
      </w:pPr>
      <w:r>
        <w:t xml:space="preserve"> </w:t>
      </w:r>
      <w:r>
        <w:tab/>
      </w:r>
      <w:r>
        <w:t xml:space="preserve">Colony Maple </w:t>
      </w:r>
      <w:proofErr w:type="spellStart"/>
      <w:r>
        <w:t>powdercoat</w:t>
      </w:r>
      <w:proofErr w:type="spellEnd"/>
      <w:r>
        <w:t xml:space="preserve"> finish.</w:t>
      </w:r>
    </w:p>
    <w:p w:rsidR="00D626C0" w:rsidP="00D626C0" w:rsidRDefault="00D626C0" w14:paraId="41C712EA" w14:textId="77777777">
      <w:pPr>
        <w:pStyle w:val="ARCATSubSub3"/>
      </w:pPr>
      <w:r>
        <w:t xml:space="preserve"> </w:t>
      </w:r>
      <w:r>
        <w:tab/>
      </w:r>
      <w:r>
        <w:t xml:space="preserve">Dark Walnut </w:t>
      </w:r>
      <w:proofErr w:type="spellStart"/>
      <w:r>
        <w:t>powdercoat</w:t>
      </w:r>
      <w:proofErr w:type="spellEnd"/>
      <w:r>
        <w:t xml:space="preserve"> finish.</w:t>
      </w:r>
    </w:p>
    <w:p w:rsidR="00D626C0" w:rsidP="00D626C0" w:rsidRDefault="00D626C0" w14:paraId="0D2D7BD2" w14:textId="77777777">
      <w:pPr>
        <w:pStyle w:val="ARCATSubSub3"/>
      </w:pPr>
      <w:r>
        <w:t xml:space="preserve"> </w:t>
      </w:r>
      <w:r>
        <w:tab/>
      </w:r>
      <w:r>
        <w:t xml:space="preserve">European Cherry </w:t>
      </w:r>
      <w:proofErr w:type="spellStart"/>
      <w:r>
        <w:t>powdercoat</w:t>
      </w:r>
      <w:proofErr w:type="spellEnd"/>
      <w:r>
        <w:t xml:space="preserve"> finish.</w:t>
      </w:r>
    </w:p>
    <w:p w:rsidR="00D626C0" w:rsidP="00D626C0" w:rsidRDefault="00D626C0" w14:paraId="24F3CE7B" w14:textId="77777777">
      <w:pPr>
        <w:pStyle w:val="ARCATSubSub3"/>
      </w:pPr>
      <w:r>
        <w:t xml:space="preserve"> </w:t>
      </w:r>
      <w:r>
        <w:tab/>
      </w:r>
      <w:r>
        <w:t xml:space="preserve">Golden Oak </w:t>
      </w:r>
      <w:proofErr w:type="spellStart"/>
      <w:r>
        <w:t>powdercoat</w:t>
      </w:r>
      <w:proofErr w:type="spellEnd"/>
      <w:r>
        <w:t xml:space="preserve"> finish.</w:t>
      </w:r>
    </w:p>
    <w:p w:rsidR="00D626C0" w:rsidP="00D626C0" w:rsidRDefault="00D626C0" w14:paraId="3844F816" w14:textId="77777777">
      <w:pPr>
        <w:pStyle w:val="ARCATSubSub3"/>
      </w:pPr>
      <w:r>
        <w:t xml:space="preserve"> </w:t>
      </w:r>
      <w:r>
        <w:tab/>
      </w:r>
      <w:r>
        <w:t xml:space="preserve">Knotty Pine </w:t>
      </w:r>
      <w:proofErr w:type="spellStart"/>
      <w:r>
        <w:t>powdercoat</w:t>
      </w:r>
      <w:proofErr w:type="spellEnd"/>
      <w:r>
        <w:t xml:space="preserve"> finish.</w:t>
      </w:r>
    </w:p>
    <w:p w:rsidR="00D626C0" w:rsidP="00D626C0" w:rsidRDefault="00D626C0" w14:paraId="48EE2EB2" w14:textId="77777777">
      <w:pPr>
        <w:pStyle w:val="ARCATSubSub3"/>
      </w:pPr>
      <w:r>
        <w:t xml:space="preserve"> </w:t>
      </w:r>
      <w:r>
        <w:tab/>
      </w:r>
      <w:r>
        <w:t xml:space="preserve">National Walnut </w:t>
      </w:r>
      <w:proofErr w:type="spellStart"/>
      <w:r>
        <w:t>powdercoat</w:t>
      </w:r>
      <w:proofErr w:type="spellEnd"/>
      <w:r>
        <w:t xml:space="preserve"> finish.</w:t>
      </w:r>
    </w:p>
    <w:p w:rsidR="00D626C0" w:rsidP="00D626C0" w:rsidRDefault="00D626C0" w14:paraId="7482402C" w14:textId="77777777">
      <w:pPr>
        <w:pStyle w:val="ARCATSubSub3"/>
      </w:pPr>
      <w:r>
        <w:t xml:space="preserve"> </w:t>
      </w:r>
      <w:r>
        <w:tab/>
      </w:r>
      <w:r>
        <w:t xml:space="preserve">Oak </w:t>
      </w:r>
      <w:proofErr w:type="spellStart"/>
      <w:r>
        <w:t>powdercoat</w:t>
      </w:r>
      <w:proofErr w:type="spellEnd"/>
      <w:r>
        <w:t xml:space="preserve"> finish.</w:t>
      </w:r>
    </w:p>
    <w:p w:rsidR="00D626C0" w:rsidP="00D626C0" w:rsidRDefault="00D626C0" w14:paraId="43E4CC33" w14:textId="77777777">
      <w:pPr>
        <w:pStyle w:val="ARCATSubSub3"/>
      </w:pPr>
      <w:r>
        <w:t xml:space="preserve"> </w:t>
      </w:r>
      <w:r>
        <w:tab/>
      </w:r>
      <w:r>
        <w:t xml:space="preserve">Oregon Douglas </w:t>
      </w:r>
      <w:proofErr w:type="spellStart"/>
      <w:r>
        <w:t>powdercoat</w:t>
      </w:r>
      <w:proofErr w:type="spellEnd"/>
      <w:r>
        <w:t xml:space="preserve"> finish.</w:t>
      </w:r>
    </w:p>
    <w:p w:rsidR="00D626C0" w:rsidP="00D626C0" w:rsidRDefault="00D626C0" w14:paraId="3B7A8FE1" w14:textId="77777777">
      <w:pPr>
        <w:pStyle w:val="ARCATSubSub3"/>
      </w:pPr>
      <w:r>
        <w:t xml:space="preserve"> </w:t>
      </w:r>
      <w:r>
        <w:tab/>
      </w:r>
      <w:r>
        <w:t xml:space="preserve">Table Cherry </w:t>
      </w:r>
      <w:proofErr w:type="spellStart"/>
      <w:r>
        <w:t>powdercoat</w:t>
      </w:r>
      <w:proofErr w:type="spellEnd"/>
      <w:r>
        <w:t xml:space="preserve"> finish.</w:t>
      </w:r>
    </w:p>
    <w:p w:rsidRPr="00C64B5A" w:rsidR="00D626C0" w:rsidP="00D626C0" w:rsidRDefault="00D626C0" w14:paraId="17456E49" w14:textId="6CCFBA1D">
      <w:pPr>
        <w:pStyle w:val="ARCATSubSub3"/>
      </w:pPr>
      <w:r>
        <w:t xml:space="preserve"> </w:t>
      </w:r>
      <w:r>
        <w:tab/>
      </w:r>
      <w:r>
        <w:t xml:space="preserve">Teak </w:t>
      </w:r>
      <w:proofErr w:type="spellStart"/>
      <w:r>
        <w:t>powdercoat</w:t>
      </w:r>
      <w:proofErr w:type="spellEnd"/>
      <w:r>
        <w:t xml:space="preserve"> finish.</w:t>
      </w:r>
    </w:p>
    <w:p w:rsidRPr="00D53259" w:rsidR="000C7A09" w:rsidRDefault="000C7A09" w14:paraId="36CD2BE0" w14:textId="77777777">
      <w:pPr>
        <w:pStyle w:val="ARCATnote"/>
        <w:rPr>
          <w:color w:val="FF0000"/>
        </w:rPr>
      </w:pPr>
      <w:r w:rsidRPr="00D53259">
        <w:rPr>
          <w:color w:val="FF0000"/>
        </w:rPr>
        <w:t>** NOTE TO SPECIFIER ** Insert color below.</w:t>
      </w:r>
    </w:p>
    <w:p w:rsidRPr="00C64B5A" w:rsidR="00D626C0" w:rsidP="00D626C0" w:rsidRDefault="00D626C0" w14:paraId="170B68CF" w14:textId="77777777">
      <w:pPr>
        <w:pStyle w:val="ARCATSubSub4"/>
        <w:numPr>
          <w:ilvl w:val="0"/>
          <w:numId w:val="0"/>
        </w:numPr>
      </w:pPr>
    </w:p>
    <w:p w:rsidRPr="00C64B5A" w:rsidR="000C7A09" w:rsidRDefault="000C7A09" w14:paraId="36CD2BE2" w14:textId="77777777">
      <w:pPr>
        <w:pStyle w:val="ARCATSubSub1"/>
        <w:numPr>
          <w:ilvl w:val="4"/>
          <w:numId w:val="1"/>
        </w:numPr>
        <w:ind w:left="2304" w:hanging="576"/>
      </w:pPr>
      <w:r w:rsidRPr="00C64B5A">
        <w:tab/>
      </w:r>
      <w:r w:rsidRPr="00C64B5A">
        <w:t>Seals: Bottom of door to have flexible U-shaped vinyl seal retained in aluminum rail.</w:t>
      </w:r>
    </w:p>
    <w:p w:rsidRPr="00D53259" w:rsidR="000C7A09" w:rsidRDefault="000C7A09" w14:paraId="36CD2BE3" w14:textId="77777777">
      <w:pPr>
        <w:pStyle w:val="ARCATnote"/>
        <w:rPr>
          <w:color w:val="FF0000"/>
        </w:rPr>
      </w:pPr>
      <w:r w:rsidRPr="00D53259">
        <w:rPr>
          <w:color w:val="FF0000"/>
        </w:rPr>
        <w:t>** NOTE TO SPECIFIER ** Delete seals not required.</w:t>
      </w:r>
    </w:p>
    <w:p w:rsidRPr="00C64B5A" w:rsidR="000C7A09" w:rsidRDefault="000C7A09" w14:paraId="36CD2BE4" w14:textId="77777777">
      <w:pPr>
        <w:pStyle w:val="ARCATSubSub2"/>
        <w:numPr>
          <w:ilvl w:val="5"/>
          <w:numId w:val="1"/>
        </w:numPr>
        <w:ind w:left="2880" w:hanging="576"/>
      </w:pPr>
      <w:r w:rsidRPr="00C64B5A">
        <w:tab/>
      </w:r>
      <w:r w:rsidRPr="00C64B5A">
        <w:t>Bulb-type joint seal between sections.</w:t>
      </w:r>
    </w:p>
    <w:p w:rsidRPr="00C64B5A" w:rsidR="000C7A09" w:rsidRDefault="000C7A09" w14:paraId="36CD2BE5" w14:textId="77777777">
      <w:pPr>
        <w:pStyle w:val="ARCATSubSub2"/>
        <w:numPr>
          <w:ilvl w:val="5"/>
          <w:numId w:val="1"/>
        </w:numPr>
        <w:ind w:left="2880" w:hanging="576"/>
      </w:pPr>
      <w:r w:rsidRPr="00C64B5A">
        <w:tab/>
      </w:r>
      <w:r w:rsidRPr="00C64B5A">
        <w:t>Blade seal on top section to prevent airflow above header.</w:t>
      </w:r>
    </w:p>
    <w:p w:rsidRPr="00D53259" w:rsidR="000C7A09" w:rsidRDefault="000C7A09" w14:paraId="36CD2BE6" w14:textId="77777777">
      <w:pPr>
        <w:pStyle w:val="ARCATnote"/>
        <w:rPr>
          <w:color w:val="FF0000"/>
        </w:rPr>
      </w:pPr>
      <w:r w:rsidRPr="00D53259">
        <w:rPr>
          <w:color w:val="FF0000"/>
        </w:rPr>
        <w:t>** NOTE TO SPECIFIER ** Doors wider than 14 feet-2 inches (4318mm) may require reinforcing trusses that span across windows. Consult manufacturer for more information.</w:t>
      </w:r>
    </w:p>
    <w:p w:rsidRPr="00C64B5A" w:rsidR="000C7A09" w:rsidRDefault="000C7A09" w14:paraId="36CD2BE7" w14:textId="77777777">
      <w:pPr>
        <w:pStyle w:val="ARCATSubSub1"/>
        <w:numPr>
          <w:ilvl w:val="4"/>
          <w:numId w:val="1"/>
        </w:numPr>
        <w:ind w:left="2304" w:hanging="576"/>
      </w:pPr>
      <w:r w:rsidRPr="00C64B5A">
        <w:tab/>
      </w:r>
      <w:r w:rsidRPr="00C64B5A">
        <w:t xml:space="preserve">Trussing: Doors designed to withstand specified </w:t>
      </w:r>
      <w:proofErr w:type="spellStart"/>
      <w:r w:rsidRPr="00C64B5A">
        <w:t>windload</w:t>
      </w:r>
      <w:proofErr w:type="spellEnd"/>
      <w:r w:rsidRPr="00C64B5A">
        <w:t>. Deflection of door in horizontal position to be maximum of 1/120th of door width.</w:t>
      </w:r>
    </w:p>
    <w:p w:rsidRPr="00D53259" w:rsidR="000C7A09" w:rsidRDefault="000C7A09" w14:paraId="36CD2BE8" w14:textId="77777777">
      <w:pPr>
        <w:pStyle w:val="ARCATnote"/>
        <w:rPr>
          <w:color w:val="FF0000"/>
        </w:rPr>
      </w:pPr>
      <w:r w:rsidRPr="00D53259">
        <w:rPr>
          <w:color w:val="FF0000"/>
        </w:rPr>
        <w:t>** NOTE TO SPECIFIER **  Delete if not required.</w:t>
      </w:r>
    </w:p>
    <w:p w:rsidRPr="00C64B5A" w:rsidR="000C7A09" w:rsidRDefault="000C7A09" w14:paraId="36CD2BE9" w14:textId="77777777">
      <w:pPr>
        <w:pStyle w:val="ARCATSubPara"/>
        <w:numPr>
          <w:ilvl w:val="3"/>
          <w:numId w:val="1"/>
        </w:numPr>
        <w:ind w:left="1728" w:hanging="576"/>
      </w:pPr>
      <w:r w:rsidRPr="00C64B5A">
        <w:tab/>
      </w:r>
      <w:r w:rsidRPr="00C64B5A">
        <w:t>Windows: Provide door sections with windows in lieu of 0.050 inch (1.3mm) aluminum filler panels. Locations to comply with door elevation drawings.</w:t>
      </w:r>
    </w:p>
    <w:p w:rsidRPr="00D53259" w:rsidR="000C7A09" w:rsidRDefault="000C7A09" w14:paraId="36CD2BEA" w14:textId="77777777">
      <w:pPr>
        <w:pStyle w:val="ARCATnote"/>
        <w:rPr>
          <w:color w:val="FF0000"/>
        </w:rPr>
      </w:pPr>
      <w:r w:rsidRPr="00D53259">
        <w:rPr>
          <w:color w:val="FF0000"/>
        </w:rPr>
        <w:t xml:space="preserve">** NOTE TO SPECIFIER **  Door sections are available glazed with insulating glass, non-insulating glass, acrylic or polycarbonate. Impact rated and non-impact rated types are available. Delete products not required. </w:t>
      </w:r>
    </w:p>
    <w:p w:rsidRPr="00C64B5A" w:rsidR="000C7A09" w:rsidRDefault="000C7A09" w14:paraId="36CD2BEB" w14:textId="77777777">
      <w:pPr>
        <w:pStyle w:val="ARCATSubPara"/>
        <w:numPr>
          <w:ilvl w:val="3"/>
          <w:numId w:val="1"/>
        </w:numPr>
        <w:ind w:left="1728" w:hanging="576"/>
      </w:pPr>
      <w:r w:rsidRPr="00C64B5A">
        <w:tab/>
      </w:r>
      <w:r w:rsidRPr="00C64B5A">
        <w:t>Impact Rated Glazing:  Provide as follows.</w:t>
      </w:r>
    </w:p>
    <w:p w:rsidRPr="00C64B5A" w:rsidR="000C7A09" w:rsidP="000C7A09" w:rsidRDefault="000C7A09" w14:paraId="36CD2BEC" w14:textId="77777777">
      <w:pPr>
        <w:pStyle w:val="ARCATSubSub1"/>
        <w:numPr>
          <w:ilvl w:val="4"/>
          <w:numId w:val="1"/>
        </w:numPr>
        <w:ind w:left="2304" w:hanging="576"/>
      </w:pPr>
      <w:r w:rsidRPr="00C64B5A">
        <w:tab/>
      </w:r>
      <w:r w:rsidRPr="00C64B5A">
        <w:t>11/32 inch (8.7mm) Clear Impact Glass</w:t>
      </w:r>
    </w:p>
    <w:p w:rsidRPr="00C64B5A" w:rsidR="000C7A09" w:rsidP="000C7A09" w:rsidRDefault="000C7A09" w14:paraId="36CD2BED" w14:textId="77777777">
      <w:pPr>
        <w:pStyle w:val="ARCATSubSub1"/>
        <w:numPr>
          <w:ilvl w:val="4"/>
          <w:numId w:val="1"/>
        </w:numPr>
        <w:ind w:left="2304" w:hanging="576"/>
      </w:pPr>
      <w:r w:rsidRPr="00C64B5A">
        <w:tab/>
      </w:r>
      <w:r w:rsidRPr="00C64B5A">
        <w:t>11/32 inch (8.7mm) Tinted Bronze Impact Glass</w:t>
      </w:r>
    </w:p>
    <w:p w:rsidRPr="00C64B5A" w:rsidR="000C7A09" w:rsidP="000C7A09" w:rsidRDefault="000C7A09" w14:paraId="36CD2BEE" w14:textId="77777777">
      <w:pPr>
        <w:pStyle w:val="ARCATSubSub1"/>
        <w:numPr>
          <w:ilvl w:val="4"/>
          <w:numId w:val="1"/>
        </w:numPr>
        <w:ind w:left="2304" w:hanging="576"/>
      </w:pPr>
      <w:r w:rsidRPr="00C64B5A">
        <w:tab/>
      </w:r>
      <w:r w:rsidRPr="00C64B5A">
        <w:t>11/32 inch (8.7mm) Tinted Gray Impact Glass</w:t>
      </w:r>
    </w:p>
    <w:p w:rsidRPr="00C64B5A" w:rsidR="000C7A09" w:rsidP="000C7A09" w:rsidRDefault="000C7A09" w14:paraId="36CD2BEF" w14:textId="77777777">
      <w:pPr>
        <w:pStyle w:val="ARCATSubSub1"/>
        <w:numPr>
          <w:ilvl w:val="4"/>
          <w:numId w:val="1"/>
        </w:numPr>
        <w:ind w:left="2304" w:hanging="576"/>
      </w:pPr>
      <w:r w:rsidRPr="00C64B5A">
        <w:tab/>
      </w:r>
      <w:r w:rsidRPr="00C64B5A">
        <w:t>11/32 inch (8.7mm) Tinted Green Impact Glass</w:t>
      </w:r>
    </w:p>
    <w:p w:rsidRPr="00C64B5A" w:rsidR="000C7A09" w:rsidP="000C7A09" w:rsidRDefault="000C7A09" w14:paraId="36CD2BF0" w14:textId="77777777">
      <w:pPr>
        <w:pStyle w:val="ARCATSubSub1"/>
        <w:numPr>
          <w:ilvl w:val="4"/>
          <w:numId w:val="1"/>
        </w:numPr>
        <w:ind w:left="2304" w:hanging="576"/>
      </w:pPr>
      <w:r w:rsidRPr="00C64B5A">
        <w:tab/>
      </w:r>
      <w:r w:rsidRPr="00C64B5A">
        <w:t xml:space="preserve">11/32 inch (8.7mm) White Interlayer Impact Glass </w:t>
      </w:r>
    </w:p>
    <w:p w:rsidRPr="00C64B5A" w:rsidR="000C7A09" w:rsidRDefault="000C7A09" w14:paraId="36CD2BF1" w14:textId="77777777">
      <w:pPr>
        <w:pStyle w:val="ARCATSubPara"/>
        <w:numPr>
          <w:ilvl w:val="3"/>
          <w:numId w:val="1"/>
        </w:numPr>
        <w:ind w:left="1728" w:hanging="576"/>
      </w:pPr>
      <w:r w:rsidRPr="00C64B5A">
        <w:tab/>
      </w:r>
      <w:r w:rsidRPr="00C64B5A">
        <w:t>Non-Impact Rated Glazing: Provide as follows:</w:t>
      </w:r>
    </w:p>
    <w:p w:rsidRPr="00C64B5A" w:rsidR="000C7A09" w:rsidRDefault="000C7A09" w14:paraId="36CD2BF2" w14:textId="77777777">
      <w:pPr>
        <w:pStyle w:val="ARCATSubSub1"/>
        <w:numPr>
          <w:ilvl w:val="4"/>
          <w:numId w:val="1"/>
        </w:numPr>
        <w:ind w:left="2304" w:hanging="576"/>
      </w:pPr>
      <w:r w:rsidRPr="00C64B5A">
        <w:tab/>
      </w:r>
      <w:r w:rsidRPr="00C64B5A">
        <w:t>1/8 inch (3.2mm) Clear Glass consisting of one pane of 1/8 inch (3.2mm) DSB non-insulated glass.</w:t>
      </w:r>
    </w:p>
    <w:p w:rsidRPr="00C64B5A" w:rsidR="000C7A09" w:rsidRDefault="000C7A09" w14:paraId="36CD2BF3" w14:textId="77777777">
      <w:pPr>
        <w:pStyle w:val="ARCATSubSub1"/>
        <w:numPr>
          <w:ilvl w:val="4"/>
          <w:numId w:val="1"/>
        </w:numPr>
        <w:ind w:left="2304" w:hanging="576"/>
      </w:pPr>
      <w:r w:rsidRPr="00C64B5A">
        <w:tab/>
      </w:r>
      <w:r w:rsidRPr="00C64B5A">
        <w:t>3/16 inch (4.8mm) Clear Glass consisting of one pane of 3/16 inch (4.8mm) non-insulated glass.</w:t>
      </w:r>
    </w:p>
    <w:p w:rsidRPr="00C64B5A" w:rsidR="000C7A09" w:rsidRDefault="000C7A09" w14:paraId="36CD2BF4" w14:textId="77777777">
      <w:pPr>
        <w:pStyle w:val="ARCATSubSub1"/>
        <w:numPr>
          <w:ilvl w:val="4"/>
          <w:numId w:val="1"/>
        </w:numPr>
        <w:ind w:left="2304" w:hanging="576"/>
      </w:pPr>
      <w:r w:rsidRPr="00C64B5A">
        <w:tab/>
      </w:r>
      <w:r w:rsidRPr="00C64B5A">
        <w:t>1/4 inch (6.4mm) Clear Glass consisting of one pane of 1/4 inch (6.4mm) non-insulated glass.</w:t>
      </w:r>
    </w:p>
    <w:p w:rsidRPr="00C64B5A" w:rsidR="000C7A09" w:rsidRDefault="000C7A09" w14:paraId="36CD2BF5" w14:textId="77777777">
      <w:pPr>
        <w:pStyle w:val="ARCATSubSub1"/>
        <w:numPr>
          <w:ilvl w:val="4"/>
          <w:numId w:val="1"/>
        </w:numPr>
        <w:ind w:left="2304" w:hanging="576"/>
      </w:pPr>
      <w:r w:rsidRPr="00C64B5A">
        <w:tab/>
      </w:r>
      <w:r w:rsidRPr="00C64B5A">
        <w:t>1/8 inch (3.2mm) Clear Tempered Glass consisting of one pane of 1/8 inch (3.2mm) non-insulated glass.</w:t>
      </w:r>
    </w:p>
    <w:p w:rsidRPr="00C64B5A" w:rsidR="000C7A09" w:rsidRDefault="000C7A09" w14:paraId="36CD2BF6" w14:textId="77777777">
      <w:pPr>
        <w:pStyle w:val="ARCATSubSub1"/>
        <w:numPr>
          <w:ilvl w:val="4"/>
          <w:numId w:val="1"/>
        </w:numPr>
        <w:ind w:left="2304" w:hanging="576"/>
      </w:pPr>
      <w:r w:rsidRPr="00C64B5A">
        <w:tab/>
      </w:r>
      <w:r w:rsidRPr="00C64B5A">
        <w:t>1/4 inch (6.4mm) Clear Tempered Glass consisting of one pane of 1/4 inch (6.4mm) non-insulated glass.</w:t>
      </w:r>
    </w:p>
    <w:p w:rsidRPr="00C64B5A" w:rsidR="000C7A09" w:rsidRDefault="000C7A09" w14:paraId="36CD2BF7" w14:textId="77777777">
      <w:pPr>
        <w:pStyle w:val="ARCATSubSub1"/>
        <w:numPr>
          <w:ilvl w:val="4"/>
          <w:numId w:val="1"/>
        </w:numPr>
        <w:ind w:left="2304" w:hanging="576"/>
      </w:pPr>
      <w:r w:rsidRPr="00C64B5A">
        <w:tab/>
      </w:r>
      <w:r w:rsidRPr="00C64B5A">
        <w:t>3/16 inch (4.88mm) Clear Tempered Glass consisting of one pane of 3/16 inch (4.88mm) non-insulated glass.</w:t>
      </w:r>
    </w:p>
    <w:p w:rsidRPr="00C64B5A" w:rsidR="000C7A09" w:rsidRDefault="000C7A09" w14:paraId="36CD2BF8" w14:textId="77777777">
      <w:pPr>
        <w:pStyle w:val="ARCATSubSub1"/>
        <w:numPr>
          <w:ilvl w:val="4"/>
          <w:numId w:val="1"/>
        </w:numPr>
        <w:ind w:left="2304" w:hanging="576"/>
      </w:pPr>
      <w:r w:rsidRPr="00C64B5A">
        <w:tab/>
      </w:r>
      <w:r w:rsidRPr="00C64B5A">
        <w:t>1/4 inch (6.4mm) Clear Laminated Glass consisting of one pane of 1/4 inch (6.4mm) non-insulated glass.</w:t>
      </w:r>
    </w:p>
    <w:p w:rsidRPr="00C64B5A" w:rsidR="000C7A09" w:rsidRDefault="000C7A09" w14:paraId="36CD2BF9" w14:textId="77777777">
      <w:pPr>
        <w:pStyle w:val="ARCATSubSub1"/>
        <w:numPr>
          <w:ilvl w:val="4"/>
          <w:numId w:val="1"/>
        </w:numPr>
        <w:ind w:left="2304" w:hanging="576"/>
      </w:pPr>
      <w:r w:rsidRPr="00C64B5A">
        <w:tab/>
      </w:r>
      <w:r w:rsidRPr="00C64B5A">
        <w:t>1/4 inch (6.4mm) Clear Wire Glass consisting of one pane of 1/4 inch (6.4mm) non-insulated glass.</w:t>
      </w:r>
    </w:p>
    <w:p w:rsidRPr="00C64B5A" w:rsidR="000C7A09" w:rsidRDefault="000C7A09" w14:paraId="36CD2BFA" w14:textId="77777777">
      <w:pPr>
        <w:pStyle w:val="ARCATSubSub1"/>
        <w:numPr>
          <w:ilvl w:val="4"/>
          <w:numId w:val="1"/>
        </w:numPr>
        <w:ind w:left="2304" w:hanging="576"/>
      </w:pPr>
      <w:r w:rsidRPr="00C64B5A">
        <w:tab/>
      </w:r>
      <w:r w:rsidRPr="00C64B5A">
        <w:t>1/8 inch (3.2mm) Tinted Glass consisting of one pane of 1/8 inch (3.2mm) non-insulated glass.</w:t>
      </w:r>
    </w:p>
    <w:p w:rsidRPr="00C64B5A" w:rsidR="000C7A09" w:rsidRDefault="000C7A09" w14:paraId="36CD2BFB" w14:textId="77777777">
      <w:pPr>
        <w:pStyle w:val="ARCATSubSub1"/>
        <w:numPr>
          <w:ilvl w:val="4"/>
          <w:numId w:val="1"/>
        </w:numPr>
        <w:ind w:left="2304" w:hanging="576"/>
      </w:pPr>
      <w:r w:rsidRPr="00C64B5A">
        <w:lastRenderedPageBreak/>
        <w:tab/>
      </w:r>
      <w:r w:rsidRPr="00C64B5A">
        <w:t>1/4 inch (6.4mm) Tinted Glass consisting of one pane of 1/4 inch (6.4mm) non-insulated glass.</w:t>
      </w:r>
    </w:p>
    <w:p w:rsidRPr="00C64B5A" w:rsidR="000C7A09" w:rsidRDefault="000C7A09" w14:paraId="36CD2BFC" w14:textId="77777777">
      <w:pPr>
        <w:pStyle w:val="ARCATSubSub1"/>
        <w:numPr>
          <w:ilvl w:val="4"/>
          <w:numId w:val="1"/>
        </w:numPr>
        <w:ind w:left="2304" w:hanging="576"/>
      </w:pPr>
      <w:r w:rsidRPr="00C64B5A">
        <w:tab/>
      </w:r>
      <w:r w:rsidRPr="00C64B5A">
        <w:t>1/8 inch (3.2mm) Tinted Tempered Glass consisting of one pane of 1/8 inch (3.2mm) non-insulated glass.</w:t>
      </w:r>
    </w:p>
    <w:p w:rsidRPr="00C64B5A" w:rsidR="000C7A09" w:rsidRDefault="000C7A09" w14:paraId="36CD2BFD" w14:textId="77777777">
      <w:pPr>
        <w:pStyle w:val="ARCATSubSub1"/>
        <w:numPr>
          <w:ilvl w:val="4"/>
          <w:numId w:val="1"/>
        </w:numPr>
        <w:ind w:left="2304" w:hanging="576"/>
      </w:pPr>
      <w:r w:rsidRPr="00C64B5A">
        <w:tab/>
      </w:r>
      <w:r w:rsidRPr="00C64B5A">
        <w:t>1/4 inch (6.4mm) Tinted Tempered Glass consisting of one pane of 1/4 inch (6.4mm) non-insulated glass.</w:t>
      </w:r>
    </w:p>
    <w:p w:rsidRPr="00C64B5A" w:rsidR="000C7A09" w:rsidRDefault="000C7A09" w14:paraId="36CD2BFE" w14:textId="77777777">
      <w:pPr>
        <w:pStyle w:val="ARCATSubSub1"/>
        <w:numPr>
          <w:ilvl w:val="4"/>
          <w:numId w:val="1"/>
        </w:numPr>
        <w:ind w:left="2304" w:hanging="576"/>
      </w:pPr>
      <w:r w:rsidRPr="00C64B5A">
        <w:tab/>
      </w:r>
      <w:r w:rsidRPr="00C64B5A">
        <w:t>1/2 inch (12.69mm) Insulated Clear Glass consisting of two panes of 1/8 inch (3.2mm) DSB insulated glass.</w:t>
      </w:r>
    </w:p>
    <w:p w:rsidRPr="00C64B5A" w:rsidR="000C7A09" w:rsidP="000C7A09" w:rsidRDefault="000C7A09" w14:paraId="36CD2BFF" w14:textId="77777777">
      <w:pPr>
        <w:pStyle w:val="ARCATSubSub1"/>
        <w:numPr>
          <w:ilvl w:val="4"/>
          <w:numId w:val="1"/>
        </w:numPr>
        <w:ind w:left="2304" w:hanging="576"/>
      </w:pPr>
      <w:r w:rsidRPr="00C64B5A">
        <w:tab/>
      </w:r>
      <w:r w:rsidRPr="00C64B5A">
        <w:t>1/2 inch (12.69mm) Insulated Clear Tempered Glass consisting of two panes of 1/8 inch (3.2mm) Tempered insulated glass.</w:t>
      </w:r>
    </w:p>
    <w:p w:rsidRPr="00C64B5A" w:rsidR="000C7A09" w:rsidP="000C7A09" w:rsidRDefault="000C7A09" w14:paraId="36CD2C00" w14:textId="77777777">
      <w:pPr>
        <w:pStyle w:val="ARCATSubSub1"/>
        <w:numPr>
          <w:ilvl w:val="4"/>
          <w:numId w:val="1"/>
        </w:numPr>
        <w:ind w:left="2304" w:hanging="576"/>
      </w:pPr>
      <w:r w:rsidRPr="00C64B5A">
        <w:tab/>
      </w:r>
      <w:r w:rsidRPr="00C64B5A">
        <w:t>1/2 inch (12.69mm) Insulated Low E DSB Glass consisting of two panes of 1/8 inch (3.2mm) DSB insulated glass.</w:t>
      </w:r>
    </w:p>
    <w:p w:rsidRPr="00C64B5A" w:rsidR="000C7A09" w:rsidP="000C7A09" w:rsidRDefault="000C7A09" w14:paraId="36CD2C01" w14:textId="77777777">
      <w:pPr>
        <w:pStyle w:val="ARCATSubSub1"/>
        <w:numPr>
          <w:ilvl w:val="4"/>
          <w:numId w:val="1"/>
        </w:numPr>
        <w:ind w:left="2304" w:hanging="576"/>
      </w:pPr>
      <w:r w:rsidRPr="00C64B5A">
        <w:tab/>
      </w:r>
      <w:r w:rsidRPr="00C64B5A">
        <w:t>1/2 inch (12.69mm) Insulated Low E Tempered Glass consisting of two panes of 1/8 inch (3.2mm) Tempered insulated glass.</w:t>
      </w:r>
    </w:p>
    <w:p w:rsidRPr="00C64B5A" w:rsidR="000C7A09" w:rsidP="000C7A09" w:rsidRDefault="000C7A09" w14:paraId="36CD2C02" w14:textId="77777777">
      <w:pPr>
        <w:pStyle w:val="ARCATSubSub1"/>
        <w:numPr>
          <w:ilvl w:val="4"/>
          <w:numId w:val="1"/>
        </w:numPr>
        <w:ind w:left="2304" w:hanging="576"/>
      </w:pPr>
      <w:r w:rsidRPr="00C64B5A">
        <w:tab/>
      </w:r>
      <w:r w:rsidRPr="00C64B5A">
        <w:t>1/8 inch (3.2mm) Clear Acrylic consisting of one pane of 1/8 inch (3.2mm) Acrylic glazing.</w:t>
      </w:r>
    </w:p>
    <w:p w:rsidRPr="00C64B5A" w:rsidR="000C7A09" w:rsidP="000C7A09" w:rsidRDefault="000C7A09" w14:paraId="36CD2C03" w14:textId="77777777">
      <w:pPr>
        <w:pStyle w:val="ARCATSubSub1"/>
        <w:numPr>
          <w:ilvl w:val="4"/>
          <w:numId w:val="1"/>
        </w:numPr>
        <w:ind w:left="2304" w:hanging="576"/>
      </w:pPr>
      <w:r w:rsidRPr="00C64B5A">
        <w:tab/>
      </w:r>
      <w:r w:rsidRPr="00C64B5A">
        <w:t>1/8 inch (3.2mm) Clear Lexan consisting of one pane of 1/8 inch (3.2mm) Lexan glazing.</w:t>
      </w:r>
    </w:p>
    <w:p w:rsidRPr="00C64B5A" w:rsidR="000C7A09" w:rsidP="000C7A09" w:rsidRDefault="000C7A09" w14:paraId="36CD2C04" w14:textId="77777777">
      <w:pPr>
        <w:pStyle w:val="ARCATSubSub1"/>
        <w:numPr>
          <w:ilvl w:val="4"/>
          <w:numId w:val="1"/>
        </w:numPr>
        <w:ind w:left="2304" w:hanging="576"/>
      </w:pPr>
      <w:r w:rsidRPr="00C64B5A">
        <w:tab/>
      </w:r>
      <w:r w:rsidRPr="00C64B5A">
        <w:t>1/4 inch (6.4mm) Clear Acrylic consisting of one pane of 1/4 inch (6.4mm) Acrylic glazing.</w:t>
      </w:r>
    </w:p>
    <w:p w:rsidRPr="00C64B5A" w:rsidR="000C7A09" w:rsidP="000C7A09" w:rsidRDefault="000C7A09" w14:paraId="36CD2C05" w14:textId="77777777">
      <w:pPr>
        <w:pStyle w:val="ARCATSubSub1"/>
        <w:numPr>
          <w:ilvl w:val="4"/>
          <w:numId w:val="1"/>
        </w:numPr>
        <w:ind w:left="2304" w:hanging="576"/>
      </w:pPr>
      <w:r w:rsidRPr="00C64B5A">
        <w:tab/>
      </w:r>
      <w:r w:rsidRPr="00C64B5A">
        <w:t>1/4 inch (6.4mm) Clear Lexan consisting of one pane of 1/4 inch (6.4mm) Lexan glazing</w:t>
      </w:r>
    </w:p>
    <w:p w:rsidRPr="00C64B5A" w:rsidR="000C7A09" w:rsidRDefault="000C7A09" w14:paraId="36CD2C06" w14:textId="77777777">
      <w:pPr>
        <w:pStyle w:val="ARCATSubPara"/>
        <w:numPr>
          <w:ilvl w:val="3"/>
          <w:numId w:val="1"/>
        </w:numPr>
        <w:ind w:left="1728" w:hanging="576"/>
      </w:pPr>
      <w:r w:rsidRPr="00C64B5A">
        <w:tab/>
      </w:r>
      <w:r w:rsidRPr="00C64B5A">
        <w:t>Mounting: Sections mounted in door opening using:</w:t>
      </w:r>
    </w:p>
    <w:p w:rsidRPr="00D53259" w:rsidR="000C7A09" w:rsidRDefault="000C7A09" w14:paraId="36CD2C07" w14:textId="77777777">
      <w:pPr>
        <w:pStyle w:val="ARCATnote"/>
        <w:rPr>
          <w:color w:val="FF0000"/>
        </w:rPr>
      </w:pPr>
      <w:r w:rsidRPr="00D53259">
        <w:rPr>
          <w:color w:val="FF0000"/>
        </w:rPr>
        <w:t>** NOTE TO SPECIFIER ** Delete mounting not required.</w:t>
      </w:r>
    </w:p>
    <w:p w:rsidRPr="00C64B5A" w:rsidR="000C7A09" w:rsidRDefault="000C7A09" w14:paraId="36CD2C08" w14:textId="77777777">
      <w:pPr>
        <w:pStyle w:val="ARCATSubSub1"/>
        <w:numPr>
          <w:ilvl w:val="4"/>
          <w:numId w:val="1"/>
        </w:numPr>
        <w:ind w:left="2304" w:hanging="576"/>
      </w:pPr>
      <w:r w:rsidRPr="00C64B5A">
        <w:tab/>
      </w:r>
      <w:r w:rsidRPr="00C64B5A">
        <w:t>Between-Jamb Bracket Mounting: sections mounted between door jambs, seal against exterior perimeter seal installed along vertical and top horizontal edges of jambs.</w:t>
      </w:r>
    </w:p>
    <w:p w:rsidRPr="00C64B5A" w:rsidR="000C7A09" w:rsidRDefault="000C7A09" w14:paraId="36CD2C09" w14:textId="77777777">
      <w:pPr>
        <w:pStyle w:val="ARCATSubSub1"/>
        <w:numPr>
          <w:ilvl w:val="4"/>
          <w:numId w:val="1"/>
        </w:numPr>
        <w:ind w:left="2304" w:hanging="576"/>
      </w:pPr>
      <w:r w:rsidRPr="00C64B5A">
        <w:tab/>
      </w:r>
      <w:r w:rsidRPr="00C64B5A">
        <w:t>Lap Jamb Angle Mounting: section overlap door jambs by 1 inch (25 mm) on each side of door opening.</w:t>
      </w:r>
    </w:p>
    <w:p w:rsidRPr="00C64B5A" w:rsidR="000C7A09" w:rsidRDefault="000C7A09" w14:paraId="36CD2C0A" w14:textId="77777777">
      <w:pPr>
        <w:pStyle w:val="ARCATSubPara"/>
        <w:numPr>
          <w:ilvl w:val="3"/>
          <w:numId w:val="1"/>
        </w:numPr>
        <w:ind w:left="1728" w:hanging="576"/>
      </w:pPr>
      <w:r w:rsidRPr="00C64B5A">
        <w:tab/>
      </w:r>
      <w:r w:rsidRPr="00C64B5A">
        <w:t>Track:</w:t>
      </w:r>
    </w:p>
    <w:p w:rsidRPr="00C64B5A" w:rsidR="000C7A09" w:rsidRDefault="000C7A09" w14:paraId="36CD2C0B" w14:textId="77777777">
      <w:pPr>
        <w:pStyle w:val="ARCATSubSub1"/>
        <w:numPr>
          <w:ilvl w:val="4"/>
          <w:numId w:val="1"/>
        </w:numPr>
        <w:ind w:left="2304" w:hanging="576"/>
      </w:pPr>
      <w:r w:rsidRPr="00C64B5A">
        <w:tab/>
      </w:r>
      <w:r w:rsidRPr="00C64B5A">
        <w:t>Material: Hot-dipped galvanized steel (ASTM A 653), fully adjustable for adequate sealing of door to jamb or weatherseal.</w:t>
      </w:r>
    </w:p>
    <w:p w:rsidRPr="00C64B5A" w:rsidR="000C7A09" w:rsidRDefault="000C7A09" w14:paraId="36CD2C0C" w14:textId="77777777">
      <w:pPr>
        <w:pStyle w:val="ARCATSubSub1"/>
        <w:numPr>
          <w:ilvl w:val="4"/>
          <w:numId w:val="1"/>
        </w:numPr>
        <w:ind w:left="2304" w:hanging="576"/>
      </w:pPr>
      <w:r w:rsidRPr="00C64B5A">
        <w:tab/>
      </w:r>
      <w:r w:rsidRPr="00C64B5A">
        <w:t>Configuration Type:</w:t>
      </w:r>
    </w:p>
    <w:p w:rsidRPr="00D53259" w:rsidR="000C7A09" w:rsidRDefault="000C7A09" w14:paraId="36CD2C0D" w14:textId="77777777">
      <w:pPr>
        <w:pStyle w:val="ARCATnote"/>
        <w:rPr>
          <w:color w:val="FF0000"/>
        </w:rPr>
      </w:pPr>
      <w:r w:rsidRPr="00D53259">
        <w:rPr>
          <w:color w:val="FF0000"/>
        </w:rPr>
        <w:t>** NOTE TO SPECIFIER ** Delete configuration type not required.</w:t>
      </w:r>
    </w:p>
    <w:p w:rsidRPr="00C64B5A" w:rsidR="000C7A09" w:rsidRDefault="000C7A09" w14:paraId="36CD2C0E" w14:textId="77777777">
      <w:pPr>
        <w:pStyle w:val="ARCATSubSub2"/>
        <w:numPr>
          <w:ilvl w:val="5"/>
          <w:numId w:val="1"/>
        </w:numPr>
        <w:ind w:left="2880" w:hanging="576"/>
      </w:pPr>
      <w:r w:rsidRPr="00C64B5A">
        <w:tab/>
      </w:r>
      <w:r w:rsidRPr="00C64B5A">
        <w:t>Configuration Type: Normal Headroom.</w:t>
      </w:r>
    </w:p>
    <w:p w:rsidRPr="00C64B5A" w:rsidR="000C7A09" w:rsidRDefault="000C7A09" w14:paraId="36CD2C0F" w14:textId="77777777">
      <w:pPr>
        <w:pStyle w:val="ARCATSubSub2"/>
        <w:numPr>
          <w:ilvl w:val="5"/>
          <w:numId w:val="1"/>
        </w:numPr>
        <w:ind w:left="2880" w:hanging="576"/>
      </w:pPr>
      <w:r w:rsidRPr="00C64B5A">
        <w:tab/>
      </w:r>
      <w:r w:rsidRPr="00C64B5A">
        <w:t>Configuration Type: Low Headroom.</w:t>
      </w:r>
    </w:p>
    <w:p w:rsidRPr="00C64B5A" w:rsidR="000C7A09" w:rsidRDefault="000C7A09" w14:paraId="36CD2C10" w14:textId="77777777">
      <w:pPr>
        <w:pStyle w:val="ARCATSubSub2"/>
        <w:numPr>
          <w:ilvl w:val="5"/>
          <w:numId w:val="1"/>
        </w:numPr>
        <w:ind w:left="2880" w:hanging="576"/>
      </w:pPr>
      <w:r w:rsidRPr="00C64B5A">
        <w:tab/>
      </w:r>
      <w:r w:rsidRPr="00C64B5A">
        <w:t>Configuration Type: Vertical Lift.</w:t>
      </w:r>
    </w:p>
    <w:p w:rsidRPr="00C64B5A" w:rsidR="000C7A09" w:rsidRDefault="000C7A09" w14:paraId="36CD2C11" w14:textId="77777777">
      <w:pPr>
        <w:pStyle w:val="ARCATSubSub2"/>
        <w:numPr>
          <w:ilvl w:val="5"/>
          <w:numId w:val="1"/>
        </w:numPr>
        <w:ind w:left="2880" w:hanging="576"/>
      </w:pPr>
      <w:r w:rsidRPr="00C64B5A">
        <w:tab/>
      </w:r>
      <w:r w:rsidRPr="00C64B5A">
        <w:t>Configuration Type: Lift-Clearance.</w:t>
      </w:r>
    </w:p>
    <w:p w:rsidRPr="00C64B5A" w:rsidR="000C7A09" w:rsidRDefault="000C7A09" w14:paraId="36CD2C12" w14:textId="77777777">
      <w:pPr>
        <w:pStyle w:val="ARCATSubSub2"/>
        <w:numPr>
          <w:ilvl w:val="5"/>
          <w:numId w:val="1"/>
        </w:numPr>
        <w:ind w:left="2880" w:hanging="576"/>
      </w:pPr>
      <w:r w:rsidRPr="00C64B5A">
        <w:tab/>
      </w:r>
      <w:r w:rsidRPr="00C64B5A">
        <w:t>Configuration Type: Incline.</w:t>
      </w:r>
    </w:p>
    <w:p w:rsidRPr="00C64B5A" w:rsidR="000C7A09" w:rsidRDefault="000C7A09" w14:paraId="36CD2C13" w14:textId="77777777">
      <w:pPr>
        <w:pStyle w:val="ARCATSubSub2"/>
        <w:numPr>
          <w:ilvl w:val="5"/>
          <w:numId w:val="1"/>
        </w:numPr>
        <w:ind w:left="2880" w:hanging="576"/>
      </w:pPr>
      <w:r w:rsidRPr="00C64B5A">
        <w:tab/>
      </w:r>
      <w:r w:rsidRPr="00C64B5A">
        <w:t>Configuration Type: Contour.</w:t>
      </w:r>
    </w:p>
    <w:p w:rsidRPr="00C64B5A" w:rsidR="000C7A09" w:rsidRDefault="000C7A09" w14:paraId="36CD2C14" w14:textId="77777777">
      <w:pPr>
        <w:pStyle w:val="ARCATSubSub1"/>
        <w:numPr>
          <w:ilvl w:val="4"/>
          <w:numId w:val="1"/>
        </w:numPr>
        <w:ind w:left="2304" w:hanging="576"/>
      </w:pPr>
      <w:r w:rsidRPr="00C64B5A">
        <w:tab/>
      </w:r>
      <w:r w:rsidRPr="00C64B5A">
        <w:t>Track Size:</w:t>
      </w:r>
    </w:p>
    <w:p w:rsidRPr="00D53259" w:rsidR="000C7A09" w:rsidRDefault="000C7A09" w14:paraId="36CD2C15" w14:textId="77777777">
      <w:pPr>
        <w:pStyle w:val="ARCATnote"/>
        <w:rPr>
          <w:color w:val="FF0000"/>
        </w:rPr>
      </w:pPr>
      <w:r w:rsidRPr="00D53259">
        <w:rPr>
          <w:color w:val="FF0000"/>
        </w:rPr>
        <w:t>** NOTE TO SPECIFIER ** Delete track size not required.</w:t>
      </w:r>
    </w:p>
    <w:p w:rsidRPr="00C64B5A" w:rsidR="000C7A09" w:rsidRDefault="000C7A09" w14:paraId="36CD2C16" w14:textId="77777777">
      <w:pPr>
        <w:pStyle w:val="ARCATSubSub2"/>
        <w:numPr>
          <w:ilvl w:val="5"/>
          <w:numId w:val="1"/>
        </w:numPr>
        <w:ind w:left="2880" w:hanging="576"/>
      </w:pPr>
      <w:r w:rsidRPr="00C64B5A">
        <w:tab/>
      </w:r>
      <w:r w:rsidRPr="00C64B5A">
        <w:t>Size: 2 inches (51 mm).</w:t>
      </w:r>
    </w:p>
    <w:p w:rsidRPr="00C64B5A" w:rsidR="000C7A09" w:rsidRDefault="000C7A09" w14:paraId="36CD2C17" w14:textId="77777777">
      <w:pPr>
        <w:pStyle w:val="ARCATSubSub2"/>
        <w:numPr>
          <w:ilvl w:val="5"/>
          <w:numId w:val="1"/>
        </w:numPr>
        <w:ind w:left="2880" w:hanging="576"/>
      </w:pPr>
      <w:r w:rsidRPr="00C64B5A">
        <w:tab/>
      </w:r>
      <w:r w:rsidRPr="00C64B5A">
        <w:t>Size: 3 inches (76 mm).</w:t>
      </w:r>
    </w:p>
    <w:p w:rsidRPr="00D53259" w:rsidR="000C7A09" w:rsidRDefault="000C7A09" w14:paraId="36CD2C18" w14:textId="77777777">
      <w:pPr>
        <w:pStyle w:val="ARCATnote"/>
        <w:rPr>
          <w:color w:val="FF0000"/>
        </w:rPr>
      </w:pPr>
      <w:r w:rsidRPr="00D53259">
        <w:rPr>
          <w:color w:val="FF0000"/>
        </w:rPr>
        <w:t>** NOTE TO SPECIFIER ** Some restrictions apply based on Configuration Type and Size. The only mounting available on 3-inch lift-clearance is Floor-to-Shaft Angle-Mount. Refer to manufacturer's literature for other restrictions. Delete mounting not required.</w:t>
      </w:r>
    </w:p>
    <w:p w:rsidRPr="00C64B5A" w:rsidR="000C7A09" w:rsidRDefault="000C7A09" w14:paraId="36CD2C19" w14:textId="77777777">
      <w:pPr>
        <w:pStyle w:val="ARCATSubSub1"/>
        <w:numPr>
          <w:ilvl w:val="4"/>
          <w:numId w:val="1"/>
        </w:numPr>
        <w:ind w:left="2304" w:hanging="576"/>
      </w:pPr>
      <w:r w:rsidRPr="00C64B5A">
        <w:tab/>
      </w:r>
      <w:r w:rsidRPr="00C64B5A">
        <w:t xml:space="preserve">Mounting: </w:t>
      </w:r>
    </w:p>
    <w:p w:rsidRPr="00C64B5A" w:rsidR="00061E50" w:rsidP="00061E50" w:rsidRDefault="001B487C" w14:paraId="79F2F0C3" w14:textId="52E7FD10">
      <w:pPr>
        <w:pStyle w:val="ARCATSubSub2"/>
        <w:numPr>
          <w:ilvl w:val="5"/>
          <w:numId w:val="1"/>
        </w:numPr>
        <w:ind w:left="2880" w:hanging="576"/>
      </w:pPr>
      <w:r>
        <w:t xml:space="preserve"> </w:t>
      </w:r>
      <w:r>
        <w:tab/>
      </w:r>
      <w:r w:rsidRPr="00C64B5A" w:rsidR="00061E50">
        <w:t>Bracket-Mount using adjustable track brackets for use on 2-inch track with wood jambs.</w:t>
      </w:r>
    </w:p>
    <w:p w:rsidRPr="005C737D" w:rsidR="00061E50" w:rsidP="00061E50" w:rsidRDefault="00061E50" w14:paraId="780B61D9" w14:textId="77777777" w14:noSpellErr="1">
      <w:pPr>
        <w:pStyle w:val="ARCATSubSub2"/>
        <w:numPr>
          <w:ilvl w:val="5"/>
          <w:numId w:val="1"/>
        </w:numPr>
        <w:ind w:left="2880" w:hanging="576"/>
        <w:rPr>
          <w:color w:val="000000" w:themeColor="text1"/>
        </w:rPr>
      </w:pPr>
      <w:r w:rsidRPr="00C64B5A" w:rsidR="00061E50">
        <w:rPr/>
        <w:t>Floor-to-Header Angle-Mount consisting of continuous angle extending from the floor up to the door header for use with steel, wood, or masonry jambs. Continuous angle size not less than 2-5/</w:t>
      </w:r>
      <w:r w:rsidRPr="005C737D" w:rsidR="00061E50">
        <w:rPr/>
        <w:t>16 inches by 4 inches by 3/32 inch (59 by 102 by 2.5 mm) on 2-inch track and 3-1/2 inches by 5 inches by 3/32 inches (89 by 127by 2.5 mm) on 3-inch track.</w:t>
      </w:r>
    </w:p>
    <w:p w:rsidRPr="005C737D" w:rsidR="00061E50" w:rsidP="00061E50" w:rsidRDefault="00061E50" w14:paraId="67B5A928" w14:textId="77777777" w14:noSpellErr="1">
      <w:pPr>
        <w:pStyle w:val="ARCATSubSub2"/>
        <w:numPr>
          <w:ilvl w:val="5"/>
          <w:numId w:val="1"/>
        </w:numPr>
        <w:ind w:left="2880" w:hanging="576"/>
        <w:rPr>
          <w:color w:val="000000" w:themeColor="text1"/>
        </w:rPr>
      </w:pPr>
      <w:r w:rsidRPr="005C737D" w:rsidR="00061E50">
        <w:rPr/>
        <w:t>Floor-to-Shaft Angle-Mount consisting of continuous angle extending from the floor, past header, completely up to door shaft for use with steel, wood, or masonry jambs. Continuous angle size not less than 2-5/16 inches by 4 inches by 3/32 inch (59 by 102 by 2.5 mm) on 2-inch track and 3-1/2 inches by 5 inches by 3/32 inches (89 by 127by 2.5 mm) on 3-inch track.</w:t>
      </w:r>
    </w:p>
    <w:p w:rsidRPr="005C737D" w:rsidR="005C737D" w:rsidP="001B487C" w:rsidRDefault="005C737D" w14:paraId="7A0C990F" w14:textId="24CADCEA">
      <w:pPr>
        <w:pStyle w:val="ARCATSubSub1"/>
      </w:pPr>
      <w:r w:rsidRPr="005C737D" w:rsidR="005C737D">
        <w:rPr/>
        <w:lastRenderedPageBreak/>
        <w:t xml:space="preserve"> </w:t>
      </w:r>
      <w:r w:rsidRPr="005C737D">
        <w:tab/>
      </w:r>
      <w:r w:rsidR="001935FF">
        <w:rPr/>
        <w:t xml:space="preserve"> </w:t>
      </w:r>
      <w:r w:rsidR="001935FF">
        <w:tab/>
      </w:r>
      <w:r w:rsidR="001935FF">
        <w:tab/>
      </w:r>
      <w:r w:rsidR="001935FF">
        <w:tab/>
      </w:r>
      <w:r w:rsidRPr="005C737D" w:rsidR="00061E50">
        <w:rPr/>
        <w:t xml:space="preserve">4)       </w:t>
      </w:r>
      <w:r w:rsidRPr="005C737D" w:rsidR="60A3F616">
        <w:rPr/>
        <w:t xml:space="preserve"> </w:t>
      </w:r>
      <w:r w:rsidRPr="005C737D" w:rsidR="00061E50">
        <w:rPr/>
        <w:t>QuikClip</w:t>
      </w:r>
      <w:r w:rsidRPr="005C737D" w:rsidR="00061E50">
        <w:rPr/>
        <w:t xml:space="preserve">:  Clip-Angle consisting of clip brackets pre-assembled  </w:t>
      </w:r>
      <w:r>
        <w:br/>
      </w:r>
      <w:r w:rsidR="005C737D">
        <w:rPr/>
        <w:t xml:space="preserve"> </w:t>
      </w:r>
      <w:r w:rsidR="001935FF">
        <w:rPr/>
        <w:t xml:space="preserve"> </w:t>
      </w:r>
      <w:r w:rsidR="001935FF">
        <w:tab/>
      </w:r>
      <w:r w:rsidR="001935FF">
        <w:tab/>
      </w:r>
      <w:r w:rsidR="001935FF">
        <w:tab/>
      </w:r>
      <w:r w:rsidR="001935FF">
        <w:tab/>
      </w:r>
      <w:r w:rsidR="001935FF">
        <w:tab/>
      </w:r>
      <w:r w:rsidRPr="005C737D" w:rsidR="00061E50">
        <w:rPr/>
        <w:t xml:space="preserve">to continuous angle extending from the floor up to the door  </w:t>
      </w:r>
      <w:r w:rsidR="005C737D">
        <w:rPr/>
        <w:t xml:space="preserve"> </w:t>
      </w:r>
      <w:r>
        <w:br/>
      </w:r>
      <w:r w:rsidR="005C737D">
        <w:rPr/>
        <w:t xml:space="preserve"> </w:t>
      </w:r>
      <w:r>
        <w:tab/>
      </w:r>
      <w:r w:rsidR="001935FF">
        <w:rPr/>
        <w:t xml:space="preserve"> </w:t>
      </w:r>
      <w:r w:rsidR="001935FF">
        <w:tab/>
      </w:r>
      <w:r w:rsidR="001935FF">
        <w:tab/>
      </w:r>
      <w:r w:rsidR="001935FF">
        <w:tab/>
      </w:r>
      <w:r w:rsidR="001935FF">
        <w:tab/>
      </w:r>
      <w:r w:rsidRPr="005C737D" w:rsidR="00061E50">
        <w:rPr/>
        <w:t xml:space="preserve">header and continuous angle extending from the door header up  </w:t>
      </w:r>
      <w:r w:rsidR="005C737D">
        <w:rPr/>
        <w:t xml:space="preserve"> </w:t>
      </w:r>
      <w:r w:rsidR="001B487C">
        <w:br/>
      </w:r>
      <w:r w:rsidR="001B487C">
        <w:rPr/>
        <w:t xml:space="preserve"> </w:t>
      </w:r>
      <w:r w:rsidR="001B487C">
        <w:tab/>
      </w:r>
      <w:r w:rsidR="001935FF">
        <w:rPr/>
        <w:t xml:space="preserve"> </w:t>
      </w:r>
      <w:r w:rsidR="001935FF">
        <w:tab/>
      </w:r>
      <w:r w:rsidR="001935FF">
        <w:tab/>
      </w:r>
      <w:r w:rsidR="001935FF">
        <w:tab/>
      </w:r>
      <w:r w:rsidR="001935FF">
        <w:tab/>
      </w:r>
      <w:r w:rsidRPr="005C737D" w:rsidR="00061E50">
        <w:rPr/>
        <w:t xml:space="preserve">to the door shaft for use with steel, wood, or masonry jambs.  </w:t>
      </w:r>
      <w:r w:rsidR="001B487C">
        <w:br/>
      </w:r>
      <w:r w:rsidR="001B487C">
        <w:rPr/>
        <w:t xml:space="preserve"> </w:t>
      </w:r>
      <w:r w:rsidR="001B487C">
        <w:tab/>
      </w:r>
      <w:r w:rsidR="001935FF">
        <w:rPr/>
        <w:t xml:space="preserve"> </w:t>
      </w:r>
      <w:r w:rsidR="001935FF">
        <w:tab/>
      </w:r>
      <w:r w:rsidR="001935FF">
        <w:tab/>
      </w:r>
      <w:r w:rsidR="001935FF">
        <w:tab/>
      </w:r>
      <w:r w:rsidR="001935FF">
        <w:tab/>
      </w:r>
      <w:r w:rsidRPr="005C737D" w:rsidR="00061E50">
        <w:rPr/>
        <w:t xml:space="preserve">Continuous angle size not less than 2-5/16 inches by 1-1/4  </w:t>
      </w:r>
      <w:r w:rsidR="001B487C">
        <w:br/>
      </w:r>
      <w:r w:rsidR="001B487C">
        <w:rPr/>
        <w:t xml:space="preserve"> </w:t>
      </w:r>
      <w:r w:rsidR="001B487C">
        <w:tab/>
      </w:r>
      <w:r w:rsidR="001935FF">
        <w:rPr/>
        <w:t xml:space="preserve"> </w:t>
      </w:r>
      <w:r w:rsidR="001935FF">
        <w:tab/>
      </w:r>
      <w:r w:rsidR="001935FF">
        <w:tab/>
      </w:r>
      <w:r w:rsidR="001935FF">
        <w:tab/>
      </w:r>
      <w:r w:rsidR="001935FF">
        <w:tab/>
      </w:r>
      <w:r w:rsidRPr="005C737D" w:rsidR="00061E50">
        <w:rPr/>
        <w:t xml:space="preserve">inches by 3/32 inches (59 by 32 by 2.5 mm) on 2-inch track and </w:t>
      </w:r>
      <w:r w:rsidR="001B487C">
        <w:br/>
      </w:r>
      <w:r w:rsidR="001B487C">
        <w:rPr/>
        <w:t xml:space="preserve"> </w:t>
      </w:r>
      <w:r w:rsidR="001B487C">
        <w:tab/>
      </w:r>
      <w:r w:rsidR="001935FF">
        <w:rPr/>
        <w:t xml:space="preserve"> </w:t>
      </w:r>
      <w:r w:rsidR="001935FF">
        <w:tab/>
      </w:r>
      <w:r w:rsidR="001935FF">
        <w:tab/>
      </w:r>
      <w:r w:rsidR="001935FF">
        <w:tab/>
      </w:r>
      <w:r w:rsidR="001935FF">
        <w:tab/>
      </w:r>
      <w:r w:rsidRPr="005C737D" w:rsidR="00061E50">
        <w:rPr/>
        <w:t xml:space="preserve">3-1/2 inches by 1-1/4 inches by 3/32 inches (89 by 32 by 2.5 </w:t>
      </w:r>
      <w:r w:rsidR="001B487C">
        <w:br/>
      </w:r>
      <w:r w:rsidR="001B487C">
        <w:rPr/>
        <w:t xml:space="preserve"> </w:t>
      </w:r>
      <w:r w:rsidR="001B487C">
        <w:tab/>
      </w:r>
      <w:r w:rsidR="001935FF">
        <w:rPr/>
        <w:t xml:space="preserve"> </w:t>
      </w:r>
      <w:r w:rsidR="001935FF">
        <w:tab/>
      </w:r>
      <w:r w:rsidR="001935FF">
        <w:tab/>
      </w:r>
      <w:r w:rsidR="001935FF">
        <w:tab/>
      </w:r>
      <w:r w:rsidR="001935FF">
        <w:tab/>
      </w:r>
      <w:r w:rsidRPr="005C737D" w:rsidR="00061E50">
        <w:rPr/>
        <w:t>mm) on 3-inch track.</w:t>
      </w:r>
      <w:r w:rsidRPr="005C737D" w:rsidR="000C7A09">
        <w:tab/>
      </w:r>
    </w:p>
    <w:p w:rsidRPr="005C737D" w:rsidR="000C7A09" w:rsidP="005C737D" w:rsidRDefault="000C7A09" w14:paraId="36CD2C1D" w14:textId="5058D912">
      <w:pPr>
        <w:pStyle w:val="ARCATSubSub1"/>
        <w:numPr>
          <w:ilvl w:val="4"/>
          <w:numId w:val="1"/>
        </w:numPr>
        <w:ind w:left="2304" w:hanging="576"/>
      </w:pPr>
      <w:r w:rsidRPr="005C737D">
        <w:t>Finish:</w:t>
      </w:r>
    </w:p>
    <w:p w:rsidRPr="00D53259" w:rsidR="000C7A09" w:rsidRDefault="000C7A09" w14:paraId="36CD2C1E" w14:textId="77777777">
      <w:pPr>
        <w:pStyle w:val="ARCATnote"/>
        <w:rPr>
          <w:color w:val="FF0000"/>
        </w:rPr>
      </w:pPr>
      <w:r w:rsidRPr="00D53259">
        <w:rPr>
          <w:color w:val="FF0000"/>
        </w:rPr>
        <w:t>** NOTE TO SPECIFIER ** Delete finish not required.</w:t>
      </w:r>
    </w:p>
    <w:p w:rsidRPr="00C64B5A" w:rsidR="000C7A09" w:rsidRDefault="000C7A09" w14:paraId="36CD2C1F" w14:textId="77777777">
      <w:pPr>
        <w:pStyle w:val="ARCATSubSub2"/>
        <w:numPr>
          <w:ilvl w:val="5"/>
          <w:numId w:val="1"/>
        </w:numPr>
        <w:ind w:left="2880" w:hanging="576"/>
      </w:pPr>
      <w:r w:rsidRPr="00C64B5A">
        <w:tab/>
      </w:r>
      <w:r w:rsidRPr="00C64B5A">
        <w:t>Galvanized.</w:t>
      </w:r>
    </w:p>
    <w:p w:rsidRPr="00C64B5A" w:rsidR="000C7A09" w:rsidRDefault="000C7A09" w14:paraId="36CD2C20" w14:textId="77777777">
      <w:pPr>
        <w:pStyle w:val="ARCATSubSub2"/>
        <w:numPr>
          <w:ilvl w:val="5"/>
          <w:numId w:val="1"/>
        </w:numPr>
        <w:ind w:left="2880" w:hanging="576"/>
      </w:pPr>
      <w:r w:rsidRPr="00C64B5A">
        <w:tab/>
      </w:r>
      <w:r w:rsidRPr="00C64B5A">
        <w:t xml:space="preserve">White Powdercoat. </w:t>
      </w:r>
    </w:p>
    <w:p w:rsidRPr="00C64B5A" w:rsidR="000C7A09" w:rsidRDefault="000C7A09" w14:paraId="36CD2C21" w14:textId="77777777">
      <w:pPr>
        <w:pStyle w:val="ARCATSubPara"/>
        <w:numPr>
          <w:ilvl w:val="3"/>
          <w:numId w:val="1"/>
        </w:numPr>
        <w:ind w:left="1728" w:hanging="576"/>
      </w:pPr>
      <w:r w:rsidRPr="00C64B5A">
        <w:tab/>
      </w:r>
      <w:r w:rsidRPr="00C64B5A">
        <w:t>Counterbalance:</w:t>
      </w:r>
    </w:p>
    <w:p w:rsidRPr="00C64B5A" w:rsidR="000C7A09" w:rsidRDefault="000C7A09" w14:paraId="36CD2C22" w14:textId="77777777">
      <w:pPr>
        <w:pStyle w:val="ARCATSubSub1"/>
        <w:numPr>
          <w:ilvl w:val="4"/>
          <w:numId w:val="1"/>
        </w:numPr>
        <w:ind w:left="2304" w:hanging="576"/>
      </w:pPr>
      <w:r w:rsidRPr="00C64B5A">
        <w:tab/>
      </w:r>
      <w:r w:rsidRPr="00C64B5A">
        <w:t xml:space="preserve">Counterbalance System: Provided with aircraft-type, galvanized steel lifting cables with minimum safety factor of 5. Torsion Springs consisting of heavy-duty oil-tempered wire torsion springs on a continuous ball-bearing cross-header shaft. </w:t>
      </w:r>
    </w:p>
    <w:p w:rsidRPr="00D53259" w:rsidR="000C7A09" w:rsidRDefault="000C7A09" w14:paraId="36CD2C23" w14:textId="77777777">
      <w:pPr>
        <w:pStyle w:val="ARCATnote"/>
        <w:rPr>
          <w:color w:val="FF0000"/>
        </w:rPr>
      </w:pPr>
      <w:r w:rsidRPr="00D53259">
        <w:rPr>
          <w:color w:val="FF0000"/>
        </w:rPr>
        <w:t>** NOTE TO SPECIFIER ** Delete one of the following two paragraphs. For high cycle insert the required cycle life (15,000 - 200,000),</w:t>
      </w:r>
    </w:p>
    <w:p w:rsidRPr="00C64B5A" w:rsidR="000C7A09" w:rsidRDefault="000C7A09" w14:paraId="36CD2C24" w14:textId="77777777">
      <w:pPr>
        <w:pStyle w:val="ARCATSubSub2"/>
        <w:numPr>
          <w:ilvl w:val="5"/>
          <w:numId w:val="1"/>
        </w:numPr>
        <w:ind w:left="2880" w:hanging="576"/>
      </w:pPr>
      <w:r w:rsidRPr="00C64B5A">
        <w:tab/>
      </w:r>
      <w:r w:rsidRPr="00C64B5A">
        <w:t>Spring Cycle Requirements: Standard 10,000 cycles.</w:t>
      </w:r>
    </w:p>
    <w:p w:rsidRPr="00C64B5A" w:rsidR="000C7A09" w:rsidRDefault="000C7A09" w14:paraId="36CD2C25" w14:textId="77777777">
      <w:pPr>
        <w:pStyle w:val="ARCATSubSub2"/>
        <w:numPr>
          <w:ilvl w:val="5"/>
          <w:numId w:val="1"/>
        </w:numPr>
        <w:ind w:left="2880" w:hanging="576"/>
      </w:pPr>
      <w:r w:rsidRPr="00C64B5A">
        <w:tab/>
      </w:r>
      <w:r w:rsidRPr="00C64B5A">
        <w:t>Spring Cycle Requirements: High cycle: ___________ cycles.</w:t>
      </w:r>
    </w:p>
    <w:p w:rsidRPr="00C64B5A" w:rsidR="000C7A09" w:rsidRDefault="000C7A09" w14:paraId="36CD2C26" w14:textId="77777777">
      <w:pPr>
        <w:pStyle w:val="ARCATSubPara"/>
        <w:numPr>
          <w:ilvl w:val="3"/>
          <w:numId w:val="1"/>
        </w:numPr>
        <w:ind w:left="1728" w:hanging="576"/>
      </w:pPr>
      <w:r w:rsidRPr="00C64B5A">
        <w:tab/>
      </w:r>
      <w:r w:rsidRPr="00C64B5A">
        <w:t>Hardware:</w:t>
      </w:r>
    </w:p>
    <w:p w:rsidRPr="00C64B5A" w:rsidR="000C7A09" w:rsidRDefault="000C7A09" w14:paraId="36CD2C27" w14:textId="77777777">
      <w:pPr>
        <w:pStyle w:val="ARCATSubSub1"/>
        <w:numPr>
          <w:ilvl w:val="4"/>
          <w:numId w:val="1"/>
        </w:numPr>
        <w:ind w:left="2304" w:hanging="576"/>
      </w:pPr>
      <w:r w:rsidRPr="00C64B5A">
        <w:tab/>
      </w:r>
      <w:r w:rsidRPr="00C64B5A">
        <w:t>Hinges and Brackets: Fabricated from galvanized steel.</w:t>
      </w:r>
    </w:p>
    <w:p w:rsidRPr="00D53259" w:rsidR="000C7A09" w:rsidRDefault="000C7A09" w14:paraId="36CD2C28" w14:textId="77777777">
      <w:pPr>
        <w:pStyle w:val="ARCATnote"/>
        <w:rPr>
          <w:color w:val="FF0000"/>
        </w:rPr>
      </w:pPr>
      <w:r w:rsidRPr="00D53259">
        <w:rPr>
          <w:color w:val="FF0000"/>
        </w:rPr>
        <w:t>** NOTE TO SPECIFIER ** Delete track size not required.</w:t>
      </w:r>
    </w:p>
    <w:p w:rsidRPr="00C64B5A" w:rsidR="000C7A09" w:rsidRDefault="000C7A09" w14:paraId="36CD2C29" w14:textId="77777777">
      <w:pPr>
        <w:pStyle w:val="ARCATSubSub1"/>
        <w:numPr>
          <w:ilvl w:val="4"/>
          <w:numId w:val="1"/>
        </w:numPr>
        <w:ind w:left="2304" w:hanging="576"/>
      </w:pPr>
      <w:r w:rsidRPr="00C64B5A">
        <w:tab/>
      </w:r>
      <w:r w:rsidRPr="00C64B5A">
        <w:t>Track Rollers: 2 inches (50.8 mm) diameter consistent with track size, with hardened steel ball bearings.</w:t>
      </w:r>
    </w:p>
    <w:p w:rsidRPr="00C64B5A" w:rsidR="000C7A09" w:rsidRDefault="000C7A09" w14:paraId="36CD2C2A" w14:textId="77777777">
      <w:pPr>
        <w:pStyle w:val="ARCATSubSub1"/>
        <w:numPr>
          <w:ilvl w:val="4"/>
          <w:numId w:val="1"/>
        </w:numPr>
        <w:ind w:left="2304" w:hanging="576"/>
      </w:pPr>
      <w:r w:rsidRPr="00C64B5A">
        <w:tab/>
      </w:r>
      <w:r w:rsidRPr="00C64B5A">
        <w:t>Track Rollers: 3 inches (76.2 mm) diameter consistent with track size, with hardened steel ball bearings.</w:t>
      </w:r>
    </w:p>
    <w:p w:rsidRPr="00D53259" w:rsidR="000C7A09" w:rsidRDefault="000C7A09" w14:paraId="36CD2C2B" w14:textId="77777777">
      <w:pPr>
        <w:pStyle w:val="ARCATnote"/>
        <w:rPr>
          <w:color w:val="FF0000"/>
        </w:rPr>
      </w:pPr>
      <w:r w:rsidRPr="00D53259">
        <w:rPr>
          <w:color w:val="FF0000"/>
        </w:rPr>
        <w:t>** NOTE TO SPECIFIER ** Door may be provided with perimeter seal for jambs. Delete if not required.</w:t>
      </w:r>
    </w:p>
    <w:p w:rsidRPr="00C64B5A" w:rsidR="000C7A09" w:rsidRDefault="000C7A09" w14:paraId="36CD2C2C" w14:textId="77777777">
      <w:pPr>
        <w:pStyle w:val="ARCATSubSub1"/>
        <w:numPr>
          <w:ilvl w:val="4"/>
          <w:numId w:val="1"/>
        </w:numPr>
        <w:ind w:left="2304" w:hanging="576"/>
      </w:pPr>
      <w:r w:rsidRPr="00C64B5A">
        <w:tab/>
      </w:r>
      <w:r w:rsidRPr="00C64B5A">
        <w:t>Perimeter Seal: Provide complete weather stripping system to reduce air infiltration. Weather stripping shall be replaceable.</w:t>
      </w:r>
    </w:p>
    <w:p w:rsidRPr="00C64B5A" w:rsidR="000C7A09" w:rsidRDefault="000C7A09" w14:paraId="36CD2C2D" w14:textId="77777777">
      <w:pPr>
        <w:pStyle w:val="ARCATSubSub2"/>
        <w:numPr>
          <w:ilvl w:val="5"/>
          <w:numId w:val="1"/>
        </w:numPr>
        <w:ind w:left="2880" w:hanging="576"/>
      </w:pPr>
      <w:r w:rsidRPr="00C64B5A">
        <w:tab/>
      </w:r>
      <w:r w:rsidRPr="00C64B5A">
        <w:t>For bracket mounted doors provide climate seal or vinyl seal with aluminum retainer.</w:t>
      </w:r>
    </w:p>
    <w:p w:rsidRPr="00C64B5A" w:rsidR="000C7A09" w:rsidRDefault="000C7A09" w14:paraId="36CD2C2E" w14:textId="77777777">
      <w:pPr>
        <w:pStyle w:val="ARCATSubSub2"/>
        <w:numPr>
          <w:ilvl w:val="5"/>
          <w:numId w:val="1"/>
        </w:numPr>
        <w:ind w:left="2880" w:hanging="576"/>
      </w:pPr>
      <w:r w:rsidRPr="00C64B5A">
        <w:tab/>
      </w:r>
      <w:r w:rsidRPr="00C64B5A">
        <w:t>For angle mounted doors provide angle clip-on seal.</w:t>
      </w:r>
    </w:p>
    <w:p w:rsidRPr="00D53259" w:rsidR="000C7A09" w:rsidRDefault="000C7A09" w14:paraId="36CD2C2F" w14:textId="77777777">
      <w:pPr>
        <w:pStyle w:val="ARCATnote"/>
        <w:rPr>
          <w:color w:val="FF0000"/>
        </w:rPr>
      </w:pPr>
      <w:r w:rsidRPr="00D53259">
        <w:rPr>
          <w:color w:val="FF0000"/>
        </w:rPr>
        <w:t>** NOTE TO SPECIFIER ** Door may be provided with exterior or interior locking device. Retain or delete paragraph below to suit project.</w:t>
      </w:r>
    </w:p>
    <w:p w:rsidRPr="00C64B5A" w:rsidR="000C7A09" w:rsidRDefault="000C7A09" w14:paraId="36CD2C30" w14:textId="77777777">
      <w:pPr>
        <w:pStyle w:val="ARCATSubSub1"/>
        <w:numPr>
          <w:ilvl w:val="4"/>
          <w:numId w:val="1"/>
        </w:numPr>
        <w:ind w:left="2304" w:hanging="576"/>
      </w:pPr>
      <w:r w:rsidRPr="00C64B5A">
        <w:tab/>
      </w:r>
      <w:r w:rsidRPr="00C64B5A">
        <w:t>Furnish door system with locks: Exterior lock with five-pin tumbler cylinder, night latch and steel bar engaging track.</w:t>
      </w:r>
    </w:p>
    <w:p w:rsidRPr="00C64B5A" w:rsidR="000C7A09" w:rsidRDefault="000C7A09" w14:paraId="36CD2C31" w14:textId="77777777">
      <w:pPr>
        <w:pStyle w:val="ARCATSubSub1"/>
        <w:numPr>
          <w:ilvl w:val="4"/>
          <w:numId w:val="1"/>
        </w:numPr>
        <w:ind w:left="2304" w:hanging="576"/>
      </w:pPr>
      <w:r w:rsidRPr="00C64B5A">
        <w:tab/>
      </w:r>
      <w:r w:rsidRPr="00C64B5A">
        <w:t>Furnish door system with locks: Interior lock with dead bolt provided with hole to receive padlock provided by Owner.</w:t>
      </w:r>
    </w:p>
    <w:p w:rsidR="000C7A09" w:rsidP="000C7A09" w:rsidRDefault="000C7A09" w14:paraId="36CD2C32" w14:textId="77777777">
      <w:pPr>
        <w:pStyle w:val="ARCATSubPara"/>
        <w:numPr>
          <w:ilvl w:val="3"/>
          <w:numId w:val="1"/>
        </w:numPr>
        <w:ind w:left="1728" w:hanging="576"/>
      </w:pPr>
      <w:r w:rsidRPr="00C64B5A">
        <w:tab/>
      </w:r>
      <w:r w:rsidRPr="00C64B5A">
        <w:t xml:space="preserve">AlumaView Limited Warranty:  Raynor warrants the door sections against defects in material and workmanship for five years from date of delivery to the original purchaser.  Window components are warranted against defects in material and workmanship for three years from date of delivery to the original purchaser.  Raynor warrants all hardware and spring components against defects in material and workmanship for one year (or cycle life of the springs) from date of delivery to the original purchaser.  Additional Limited Warranty requirements in accordance with manufacturer’s full standard limited warranty documentation. </w:t>
      </w:r>
    </w:p>
    <w:p w:rsidR="006C3A77" w:rsidP="006C3A77" w:rsidRDefault="006C3A77" w14:paraId="36CD2C33" w14:textId="77777777">
      <w:pPr>
        <w:pStyle w:val="ARCATSubPara"/>
      </w:pPr>
    </w:p>
    <w:p w:rsidR="006C3A77" w:rsidP="006C3A77" w:rsidRDefault="006C3A77" w14:paraId="36CD2C34" w14:textId="77777777">
      <w:pPr>
        <w:pStyle w:val="ARCATSubPara"/>
      </w:pPr>
    </w:p>
    <w:sectPr w:rsidR="006C3A77">
      <w:headerReference w:type="default" r:id="rId16"/>
      <w:footerReference w:type="default" r:id="rId17"/>
      <w:type w:val="continuous"/>
      <w:pgSz w:w="12240" w:h="15840" w:orient="portrait"/>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406" w:rsidRDefault="008E2406" w14:paraId="032E5C99" w14:textId="77777777">
      <w:pPr>
        <w:spacing w:after="0" w:line="240" w:lineRule="auto"/>
      </w:pPr>
      <w:r>
        <w:separator/>
      </w:r>
    </w:p>
  </w:endnote>
  <w:endnote w:type="continuationSeparator" w:id="0">
    <w:p w:rsidR="008E2406" w:rsidRDefault="008E2406" w14:paraId="1D10B7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09" w:rsidRDefault="000C7A09" w14:paraId="36CD2C3C" w14:textId="77777777">
    <w:pPr>
      <w:pStyle w:val="ARCATfooter"/>
    </w:pPr>
    <w:r>
      <w:rPr>
        <w:sz w:val="20"/>
      </w:rPr>
      <w:t>08360-</w:t>
    </w:r>
    <w:r>
      <w:rPr>
        <w:snapToGrid w:val="0"/>
        <w:sz w:val="20"/>
      </w:rPr>
      <w:fldChar w:fldCharType="begin"/>
    </w:r>
    <w:r>
      <w:rPr>
        <w:snapToGrid w:val="0"/>
        <w:sz w:val="20"/>
      </w:rPr>
      <w:instrText xml:space="preserve"> PAGE </w:instrText>
    </w:r>
    <w:r>
      <w:rPr>
        <w:snapToGrid w:val="0"/>
        <w:sz w:val="20"/>
      </w:rPr>
      <w:fldChar w:fldCharType="separate"/>
    </w:r>
    <w:r w:rsidR="002804A2">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406" w:rsidRDefault="008E2406" w14:paraId="39FAA5D6" w14:textId="77777777">
      <w:pPr>
        <w:spacing w:after="0" w:line="240" w:lineRule="auto"/>
      </w:pPr>
      <w:r>
        <w:separator/>
      </w:r>
    </w:p>
  </w:footnote>
  <w:footnote w:type="continuationSeparator" w:id="0">
    <w:p w:rsidR="008E2406" w:rsidRDefault="008E2406" w14:paraId="4FD989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09" w:rsidRDefault="000C7A09" w14:paraId="36CD2C3B" w14:textId="77777777">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D922D8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pStyle w:val="ARCATSubSub3"/>
      <w:suff w:val="nothing"/>
      <w:lvlText w:val="%7)"/>
      <w:lvlJc w:val="left"/>
      <w:rPr>
        <w:rFonts w:cs="Times New Roman"/>
      </w:rPr>
    </w:lvl>
    <w:lvl w:ilvl="7">
      <w:start w:val="1"/>
      <w:numFmt w:val="decimal"/>
      <w:pStyle w:val="ARCATSubSub4"/>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24"/>
    <w:rsid w:val="00061E50"/>
    <w:rsid w:val="000C7A09"/>
    <w:rsid w:val="001935FF"/>
    <w:rsid w:val="001B487C"/>
    <w:rsid w:val="001D1977"/>
    <w:rsid w:val="002804A2"/>
    <w:rsid w:val="004956AD"/>
    <w:rsid w:val="004974A4"/>
    <w:rsid w:val="005C737D"/>
    <w:rsid w:val="00633590"/>
    <w:rsid w:val="006C3A77"/>
    <w:rsid w:val="008E2406"/>
    <w:rsid w:val="0094431B"/>
    <w:rsid w:val="009D7B77"/>
    <w:rsid w:val="00AA1744"/>
    <w:rsid w:val="00BE2F58"/>
    <w:rsid w:val="00CE5E34"/>
    <w:rsid w:val="00D626C0"/>
    <w:rsid w:val="00DF0224"/>
    <w:rsid w:val="00EF2272"/>
    <w:rsid w:val="1C5529AB"/>
    <w:rsid w:val="518FCEAD"/>
    <w:rsid w:val="60A3F6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D2BAD"/>
  <w15:docId w15:val="{BD5FB879-9D96-43AA-941D-5928157517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pPr>
      <w:spacing w:after="200" w:line="276" w:lineRule="auto"/>
    </w:pPr>
    <w:rPr>
      <w:rFonts w:ascii="Arial" w:hAnsi="Arial" w:cs="Times New Roman"/>
      <w:szCs w:val="22"/>
    </w:rPr>
  </w:style>
  <w:style w:type="paragraph" w:styleId="Heading1">
    <w:name w:val="heading 1"/>
    <w:basedOn w:val="Normal"/>
    <w:next w:val="Normal"/>
    <w:link w:val="Heading1Char"/>
    <w:uiPriority w:val="99"/>
    <w:qFormat/>
    <w:pPr>
      <w:keepNext/>
      <w:spacing w:before="240" w:after="60"/>
      <w:outlineLvl w:val="0"/>
    </w:pPr>
    <w:rPr>
      <w:kern w:val="32"/>
      <w:sz w:val="32"/>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Pr>
      <w:rFonts w:ascii="Arial" w:hAnsi="Arial" w:cs="Times New Roman"/>
      <w:kern w:val="32"/>
      <w:sz w:val="32"/>
    </w:rPr>
  </w:style>
  <w:style w:type="paragraph" w:styleId="ARCATNormal" w:customStyle="1">
    <w:name w:val="ARCAT Normal"/>
    <w:uiPriority w:val="99"/>
    <w:pPr>
      <w:widowControl w:val="0"/>
      <w:autoSpaceDE w:val="0"/>
      <w:autoSpaceDN w:val="0"/>
      <w:adjustRightInd w:val="0"/>
    </w:pPr>
    <w:rPr>
      <w:rFonts w:ascii="Arial" w:hAnsi="Arial"/>
      <w:sz w:val="24"/>
      <w:szCs w:val="24"/>
    </w:rPr>
  </w:style>
  <w:style w:type="paragraph" w:styleId="ARCATPart" w:customStyle="1">
    <w:name w:val="ARCAT Part"/>
    <w:uiPriority w:val="99"/>
    <w:pPr>
      <w:widowControl w:val="0"/>
      <w:autoSpaceDE w:val="0"/>
      <w:autoSpaceDN w:val="0"/>
      <w:adjustRightInd w:val="0"/>
    </w:pPr>
    <w:rPr>
      <w:rFonts w:ascii="Arial" w:hAnsi="Arial"/>
      <w:szCs w:val="24"/>
    </w:rPr>
  </w:style>
  <w:style w:type="paragraph" w:styleId="ARCATArticle" w:customStyle="1">
    <w:name w:val="ARCAT Article"/>
    <w:uiPriority w:val="99"/>
    <w:pPr>
      <w:widowControl w:val="0"/>
      <w:autoSpaceDE w:val="0"/>
      <w:autoSpaceDN w:val="0"/>
      <w:adjustRightInd w:val="0"/>
    </w:pPr>
    <w:rPr>
      <w:rFonts w:ascii="Arial" w:hAnsi="Arial"/>
      <w:szCs w:val="24"/>
    </w:rPr>
  </w:style>
  <w:style w:type="paragraph" w:styleId="ARCATParagraph" w:customStyle="1">
    <w:name w:val="ARCAT Paragraph"/>
    <w:uiPriority w:val="99"/>
    <w:pPr>
      <w:widowControl w:val="0"/>
      <w:autoSpaceDE w:val="0"/>
      <w:autoSpaceDN w:val="0"/>
      <w:adjustRightInd w:val="0"/>
    </w:pPr>
    <w:rPr>
      <w:rFonts w:ascii="Arial" w:hAnsi="Arial"/>
      <w:szCs w:val="24"/>
    </w:rPr>
  </w:style>
  <w:style w:type="paragraph" w:styleId="ARCATSubPara" w:customStyle="1">
    <w:name w:val="ARCAT SubPara"/>
    <w:uiPriority w:val="99"/>
    <w:pPr>
      <w:widowControl w:val="0"/>
      <w:autoSpaceDE w:val="0"/>
      <w:autoSpaceDN w:val="0"/>
      <w:adjustRightInd w:val="0"/>
    </w:pPr>
    <w:rPr>
      <w:rFonts w:ascii="Arial" w:hAnsi="Arial"/>
      <w:szCs w:val="24"/>
    </w:rPr>
  </w:style>
  <w:style w:type="paragraph" w:styleId="ARCATSubSub1" w:customStyle="1">
    <w:name w:val="ARCAT SubSub1"/>
    <w:uiPriority w:val="99"/>
    <w:pPr>
      <w:widowControl w:val="0"/>
      <w:autoSpaceDE w:val="0"/>
      <w:autoSpaceDN w:val="0"/>
      <w:adjustRightInd w:val="0"/>
    </w:pPr>
    <w:rPr>
      <w:rFonts w:ascii="Arial" w:hAnsi="Arial"/>
      <w:szCs w:val="24"/>
    </w:rPr>
  </w:style>
  <w:style w:type="paragraph" w:styleId="ARCATSubSub2" w:customStyle="1">
    <w:name w:val="ARCAT SubSub2"/>
    <w:uiPriority w:val="99"/>
    <w:pPr>
      <w:widowControl w:val="0"/>
      <w:autoSpaceDE w:val="0"/>
      <w:autoSpaceDN w:val="0"/>
      <w:adjustRightInd w:val="0"/>
    </w:pPr>
    <w:rPr>
      <w:rFonts w:ascii="Arial" w:hAnsi="Arial"/>
      <w:szCs w:val="24"/>
    </w:rPr>
  </w:style>
  <w:style w:type="paragraph" w:styleId="ARCATSubSub3" w:customStyle="1">
    <w:name w:val="ARCAT SubSub3"/>
    <w:uiPriority w:val="99"/>
    <w:pPr>
      <w:widowControl w:val="0"/>
      <w:numPr>
        <w:ilvl w:val="6"/>
        <w:numId w:val="1"/>
      </w:numPr>
      <w:autoSpaceDE w:val="0"/>
      <w:autoSpaceDN w:val="0"/>
      <w:adjustRightInd w:val="0"/>
      <w:ind w:left="3456" w:hanging="576"/>
    </w:pPr>
    <w:rPr>
      <w:rFonts w:ascii="Arial" w:hAnsi="Arial"/>
      <w:szCs w:val="24"/>
    </w:rPr>
  </w:style>
  <w:style w:type="paragraph" w:styleId="ARCATSubSub4" w:customStyle="1">
    <w:name w:val="ARCAT SubSub4"/>
    <w:uiPriority w:val="99"/>
    <w:pPr>
      <w:widowControl w:val="0"/>
      <w:numPr>
        <w:ilvl w:val="7"/>
        <w:numId w:val="1"/>
      </w:numPr>
      <w:autoSpaceDE w:val="0"/>
      <w:autoSpaceDN w:val="0"/>
      <w:adjustRightInd w:val="0"/>
      <w:ind w:left="4032" w:hanging="576"/>
    </w:pPr>
    <w:rPr>
      <w:rFonts w:ascii="Arial" w:hAnsi="Arial"/>
      <w:szCs w:val="24"/>
    </w:rPr>
  </w:style>
  <w:style w:type="paragraph" w:styleId="ARCATSubSub5" w:customStyle="1">
    <w:name w:val="ARCAT SubSub5"/>
    <w:uiPriority w:val="99"/>
    <w:pPr>
      <w:widowControl w:val="0"/>
      <w:autoSpaceDE w:val="0"/>
      <w:autoSpaceDN w:val="0"/>
      <w:adjustRightInd w:val="0"/>
    </w:pPr>
    <w:rPr>
      <w:rFonts w:ascii="Arial" w:hAnsi="Arial"/>
      <w:szCs w:val="24"/>
    </w:rPr>
  </w:style>
  <w:style w:type="paragraph" w:styleId="ARCATheader" w:customStyle="1">
    <w:name w:val="ARCAT header"/>
    <w:uiPriority w:val="99"/>
    <w:pPr>
      <w:widowControl w:val="0"/>
      <w:autoSpaceDE w:val="0"/>
      <w:autoSpaceDN w:val="0"/>
      <w:adjustRightInd w:val="0"/>
    </w:pPr>
    <w:rPr>
      <w:rFonts w:ascii="Arial" w:hAnsi="Arial"/>
      <w:sz w:val="24"/>
      <w:szCs w:val="24"/>
    </w:rPr>
  </w:style>
  <w:style w:type="paragraph" w:styleId="ARCATfooter" w:customStyle="1">
    <w:name w:val="ARCAT footer"/>
    <w:uiPriority w:val="99"/>
    <w:pPr>
      <w:widowControl w:val="0"/>
      <w:autoSpaceDE w:val="0"/>
      <w:autoSpaceDN w:val="0"/>
      <w:adjustRightInd w:val="0"/>
      <w:jc w:val="center"/>
    </w:pPr>
    <w:rPr>
      <w:rFonts w:ascii="Arial" w:hAnsi="Arial"/>
      <w:sz w:val="24"/>
      <w:szCs w:val="24"/>
    </w:rPr>
  </w:style>
  <w:style w:type="paragraph" w:styleId="ARCATnote" w:customStyle="1">
    <w:name w:val="ARCAT note"/>
    <w:uiPriority w:val="99"/>
    <w:pPr>
      <w:widowControl w:val="0"/>
      <w:pBdr>
        <w:top w:val="dotted" w:color="FF0000" w:sz="4" w:space="1"/>
        <w:left w:val="dotted" w:color="FF0000" w:sz="4" w:space="4"/>
        <w:bottom w:val="dotted" w:color="FF0000" w:sz="4" w:space="1"/>
        <w:right w:val="dotted" w:color="FF0000" w:sz="4" w:space="4"/>
      </w:pBdr>
      <w:autoSpaceDE w:val="0"/>
      <w:autoSpaceDN w:val="0"/>
      <w:adjustRightInd w:val="0"/>
    </w:pPr>
    <w:rPr>
      <w:rFonts w:ascii="Arial" w:hAnsi="Arial"/>
      <w:b/>
      <w:vanish/>
      <w:szCs w:val="24"/>
    </w:rPr>
  </w:style>
  <w:style w:type="paragraph" w:styleId="ARCATTitle" w:customStyle="1">
    <w:name w:val="ARCAT Title"/>
    <w:uiPriority w:val="99"/>
    <w:pPr>
      <w:widowControl w:val="0"/>
      <w:autoSpaceDE w:val="0"/>
      <w:autoSpaceDN w:val="0"/>
      <w:adjustRightInd w:val="0"/>
    </w:pPr>
    <w:rPr>
      <w:rFonts w:ascii="Arial" w:hAnsi="Arial"/>
      <w:szCs w:val="24"/>
    </w:rPr>
  </w:style>
  <w:style w:type="paragraph" w:styleId="BalloonText">
    <w:name w:val="Balloon Text"/>
    <w:basedOn w:val="Normal"/>
    <w:link w:val="BalloonTextChar"/>
    <w:uiPriority w:val="99"/>
    <w:semiHidden/>
    <w:pPr>
      <w:spacing w:after="0" w:line="240" w:lineRule="auto"/>
    </w:pPr>
    <w:rPr>
      <w:rFonts w:ascii="Tahoma" w:hAnsi="Tahoma"/>
      <w:sz w:val="16"/>
      <w:szCs w:val="20"/>
      <w:lang w:val="x-none" w:eastAsia="x-none"/>
    </w:rPr>
  </w:style>
  <w:style w:type="character" w:styleId="BalloonTextChar" w:customStyle="1">
    <w:name w:val="Balloon Text Char"/>
    <w:link w:val="BalloonText"/>
    <w:uiPriority w:val="99"/>
    <w:semiHidden/>
    <w:locked/>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raynor.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raynor.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admin.arcat.com/users.pl?action=UserEmail&amp;company=Raynor&amp;coid=35092&amp;rep=&amp;fax=888-598-4790&amp;message=RE:%20Spec%20Question%20(08360rgd):%20%20&amp;mf=" TargetMode="External" Id="rId11" /><Relationship Type="http://schemas.openxmlformats.org/officeDocument/2006/relationships/styles" Target="styles.xml" Id="rId5" /><Relationship Type="http://schemas.openxmlformats.org/officeDocument/2006/relationships/hyperlink" Target="http://www.raynor.com" TargetMode="External" Id="rId15" /><Relationship Type="http://schemas.openxmlformats.org/officeDocument/2006/relationships/image" Target="http://www.arcat.com/clients/gfx/raynor.gif"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admin.arcat.com/users.pl?action=UserEmail&amp;company=Raynor&amp;coid=35092&amp;rep=&amp;fax=888-598-4790&amp;message=RE:%20Spec%20Question%20(08360rgd):%20%20&amp;m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8FB037689E84199ACA59E6700EAFD" ma:contentTypeVersion="6" ma:contentTypeDescription="Create a new document." ma:contentTypeScope="" ma:versionID="9b2b1daa47b57dbce90a407ecd9e5375">
  <xsd:schema xmlns:xsd="http://www.w3.org/2001/XMLSchema" xmlns:xs="http://www.w3.org/2001/XMLSchema" xmlns:p="http://schemas.microsoft.com/office/2006/metadata/properties" xmlns:ns2="aa13756f-0b38-4571-ac55-d844a97a9473" xmlns:ns3="fcdd660b-0d77-4c4e-8072-dc7f5d9118cf" targetNamespace="http://schemas.microsoft.com/office/2006/metadata/properties" ma:root="true" ma:fieldsID="b4a5770fd1ccb589456125361b3fba0d" ns2:_="" ns3:_="">
    <xsd:import namespace="aa13756f-0b38-4571-ac55-d844a97a9473"/>
    <xsd:import namespace="fcdd660b-0d77-4c4e-8072-dc7f5d9118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756f-0b38-4571-ac55-d844a97a94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d660b-0d77-4c4e-8072-dc7f5d9118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13756f-0b38-4571-ac55-d844a97a9473">
      <UserInfo>
        <DisplayName/>
        <AccountId xsi:nil="true"/>
        <AccountType/>
      </UserInfo>
    </SharedWithUsers>
  </documentManagement>
</p:properties>
</file>

<file path=customXml/itemProps1.xml><?xml version="1.0" encoding="utf-8"?>
<ds:datastoreItem xmlns:ds="http://schemas.openxmlformats.org/officeDocument/2006/customXml" ds:itemID="{DC3D7674-2D44-481A-AC70-6EF287E9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756f-0b38-4571-ac55-d844a97a9473"/>
    <ds:schemaRef ds:uri="fcdd660b-0d77-4c4e-8072-dc7f5d911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1D0EA-5B88-4355-8984-4E3BAE250046}">
  <ds:schemaRefs>
    <ds:schemaRef ds:uri="http://schemas.microsoft.com/sharepoint/v3/contenttype/forms"/>
  </ds:schemaRefs>
</ds:datastoreItem>
</file>

<file path=customXml/itemProps3.xml><?xml version="1.0" encoding="utf-8"?>
<ds:datastoreItem xmlns:ds="http://schemas.openxmlformats.org/officeDocument/2006/customXml" ds:itemID="{01AE0063-C407-4853-9ABD-EB60FDDB0981}">
  <ds:schemaRefs>
    <ds:schemaRef ds:uri="http://schemas.microsoft.com/office/2006/metadata/properties"/>
    <ds:schemaRef ds:uri="http://schemas.microsoft.com/office/infopath/2007/PartnerControls"/>
    <ds:schemaRef ds:uri="aa13756f-0b38-4571-ac55-d844a97a947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MK</ap:Manager>
  <ap:Company>ARCAT 2017 (01/17)</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08360 - Sectional Overhead Doors</dc:title>
  <dc:subject>Raynor</dc:subject>
  <dc:creator>Stacey Hummel</dc:creator>
  <lastModifiedBy>Stacey Hummel</lastModifiedBy>
  <revision>11</revision>
  <lastPrinted>2020-06-11T13:16:00.0000000Z</lastPrinted>
  <dcterms:created xsi:type="dcterms:W3CDTF">2020-06-10T13:59:00.0000000Z</dcterms:created>
  <dcterms:modified xsi:type="dcterms:W3CDTF">2020-06-17T14:47:44.9809883Z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0x010100D898FB037689E84199ACA59E6700EAFD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